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F4E0D" w14:textId="77777777" w:rsidR="00081DE3" w:rsidRDefault="00081DE3">
      <w:pPr>
        <w:spacing w:after="240" w:line="276" w:lineRule="auto"/>
        <w:jc w:val="center"/>
        <w:rPr>
          <w:rFonts w:ascii="Arial" w:eastAsia="Times New Roman" w:hAnsi="Arial" w:cs="Arial"/>
          <w:b/>
          <w:bCs/>
          <w:kern w:val="0"/>
          <w14:ligatures w14:val="none"/>
        </w:rPr>
      </w:pPr>
    </w:p>
    <w:p w14:paraId="32DEECE4" w14:textId="6BA61AA2" w:rsidR="00D5123A" w:rsidRPr="00D2337B" w:rsidRDefault="00081DE3" w:rsidP="00BD3A54">
      <w:pPr>
        <w:spacing w:before="240" w:after="240" w:line="276" w:lineRule="auto"/>
        <w:jc w:val="both"/>
        <w:rPr>
          <w:rFonts w:ascii="Arial" w:eastAsia="Times New Roman" w:hAnsi="Arial" w:cs="Arial"/>
          <w:kern w:val="0"/>
          <w14:ligatures w14:val="none"/>
        </w:rPr>
      </w:pPr>
      <w:r>
        <w:rPr>
          <w:rFonts w:ascii="Arial" w:hAnsi="Arial"/>
          <w:b/>
        </w:rPr>
        <w:tab/>
      </w:r>
      <w:r>
        <w:rPr>
          <w:rFonts w:ascii="Arial" w:hAnsi="Arial"/>
          <w:b/>
        </w:rPr>
        <w:tab/>
      </w:r>
      <w:r>
        <w:rPr>
          <w:rFonts w:ascii="Arial" w:hAnsi="Arial"/>
          <w:b/>
        </w:rPr>
        <w:tab/>
        <w:t xml:space="preserve">APPEL À MANIFESTATION D’INTÉRÊT </w:t>
      </w:r>
    </w:p>
    <w:p w14:paraId="4016CC62" w14:textId="60ACC078" w:rsidR="00D5123A" w:rsidRPr="00D2337B" w:rsidRDefault="00D5123A" w:rsidP="00081DE3">
      <w:pPr>
        <w:spacing w:after="240" w:line="276" w:lineRule="auto"/>
        <w:jc w:val="center"/>
        <w:rPr>
          <w:rFonts w:ascii="Arial" w:eastAsia="Times New Roman" w:hAnsi="Arial" w:cs="Arial"/>
          <w:b/>
          <w:bCs/>
          <w:kern w:val="0"/>
          <w14:ligatures w14:val="none"/>
        </w:rPr>
      </w:pPr>
      <w:r>
        <w:rPr>
          <w:rFonts w:ascii="Arial" w:hAnsi="Arial"/>
          <w:b/>
        </w:rPr>
        <w:t xml:space="preserve">FACILITÉ AFRICAINE DE SOUTIEN JURIDIQUE </w:t>
      </w:r>
    </w:p>
    <w:p w14:paraId="02107FF0" w14:textId="6C8C3B9A" w:rsidR="00D5123A" w:rsidRPr="00D2337B" w:rsidRDefault="00B30D5B" w:rsidP="00472055">
      <w:pPr>
        <w:spacing w:after="0" w:line="240" w:lineRule="auto"/>
        <w:jc w:val="center"/>
        <w:rPr>
          <w:rFonts w:ascii="Arial" w:eastAsia="Times New Roman" w:hAnsi="Arial" w:cs="Arial"/>
          <w:kern w:val="0"/>
          <w14:ligatures w14:val="none"/>
        </w:rPr>
      </w:pPr>
      <w:r>
        <w:rPr>
          <w:rFonts w:ascii="Arial" w:hAnsi="Arial"/>
          <w:b/>
        </w:rPr>
        <w:t xml:space="preserve">CONSULTANT EN INFORMATIQUE ET GESTION DES CONNAISSANCES CHARGÉ DE </w:t>
      </w:r>
      <w:r w:rsidR="0023238C">
        <w:rPr>
          <w:rFonts w:ascii="Arial" w:hAnsi="Arial"/>
          <w:b/>
        </w:rPr>
        <w:t xml:space="preserve">LA CONCEPTION, DU DEPLOIEMENT, ET DU SUPPORT DU </w:t>
      </w:r>
      <w:r>
        <w:rPr>
          <w:rFonts w:ascii="Arial" w:hAnsi="Arial"/>
          <w:b/>
        </w:rPr>
        <w:t>PÔLE DE CONNAISSANCES DE L’ALSF</w:t>
      </w:r>
      <w:r w:rsidR="0023238C">
        <w:rPr>
          <w:rFonts w:ascii="Arial" w:hAnsi="Arial"/>
          <w:b/>
        </w:rPr>
        <w:t xml:space="preserve"> ET DE SON</w:t>
      </w:r>
      <w:r w:rsidR="00D711DA">
        <w:rPr>
          <w:rFonts w:ascii="Arial" w:hAnsi="Arial"/>
          <w:b/>
        </w:rPr>
        <w:t xml:space="preserve"> </w:t>
      </w:r>
      <w:r w:rsidR="0023238C">
        <w:rPr>
          <w:rFonts w:ascii="Arial" w:hAnsi="Arial"/>
          <w:b/>
        </w:rPr>
        <w:t>NTEGRATION</w:t>
      </w:r>
      <w:r>
        <w:rPr>
          <w:rFonts w:ascii="Arial" w:hAnsi="Arial"/>
          <w:b/>
        </w:rPr>
        <w:t xml:space="preserve"> </w:t>
      </w:r>
      <w:r w:rsidR="00D711DA">
        <w:rPr>
          <w:rFonts w:ascii="Arial" w:hAnsi="Arial"/>
          <w:b/>
        </w:rPr>
        <w:t xml:space="preserve">AVEC DES </w:t>
      </w:r>
      <w:r>
        <w:rPr>
          <w:rFonts w:ascii="Arial" w:hAnsi="Arial"/>
          <w:b/>
        </w:rPr>
        <w:t>SOLUTION</w:t>
      </w:r>
      <w:r w:rsidR="00D711DA">
        <w:rPr>
          <w:rFonts w:ascii="Arial" w:hAnsi="Arial"/>
          <w:b/>
        </w:rPr>
        <w:t>S</w:t>
      </w:r>
      <w:r>
        <w:rPr>
          <w:rFonts w:ascii="Arial" w:hAnsi="Arial"/>
          <w:b/>
        </w:rPr>
        <w:t xml:space="preserve"> D’I</w:t>
      </w:r>
      <w:r w:rsidR="00D711DA">
        <w:rPr>
          <w:rFonts w:ascii="Arial" w:hAnsi="Arial"/>
          <w:b/>
        </w:rPr>
        <w:t xml:space="preserve">NTELLIGENTE </w:t>
      </w:r>
      <w:r>
        <w:rPr>
          <w:rFonts w:ascii="Arial" w:hAnsi="Arial"/>
          <w:b/>
        </w:rPr>
        <w:t>A</w:t>
      </w:r>
      <w:r w:rsidR="00D711DA">
        <w:rPr>
          <w:rFonts w:ascii="Arial" w:hAnsi="Arial"/>
          <w:b/>
        </w:rPr>
        <w:t>RTICIFIELLE</w:t>
      </w:r>
    </w:p>
    <w:p w14:paraId="6091347D" w14:textId="78496F5F" w:rsidR="00A518AA" w:rsidRDefault="00A518AA" w:rsidP="00A518AA">
      <w:pPr>
        <w:tabs>
          <w:tab w:val="left" w:pos="5387"/>
        </w:tabs>
        <w:spacing w:after="240" w:line="276" w:lineRule="auto"/>
        <w:jc w:val="both"/>
        <w:outlineLvl w:val="1"/>
        <w:rPr>
          <w:rFonts w:ascii="Arial" w:eastAsia="Times New Roman" w:hAnsi="Arial" w:cs="Arial"/>
          <w:kern w:val="0"/>
          <w:lang w:eastAsia="fr-FR"/>
          <w14:ligatures w14:val="none"/>
        </w:rPr>
      </w:pPr>
    </w:p>
    <w:p w14:paraId="79D6CC09" w14:textId="5AD769AC" w:rsidR="00A518AA" w:rsidRDefault="007B1C93" w:rsidP="00A518AA">
      <w:pPr>
        <w:tabs>
          <w:tab w:val="left" w:pos="5387"/>
        </w:tabs>
        <w:spacing w:after="240" w:line="276" w:lineRule="auto"/>
        <w:jc w:val="both"/>
        <w:outlineLvl w:val="1"/>
        <w:rPr>
          <w:rFonts w:ascii="Arial" w:eastAsia="Times New Roman" w:hAnsi="Arial" w:cs="Arial"/>
          <w:kern w:val="0"/>
          <w14:ligatures w14:val="none"/>
        </w:rPr>
      </w:pPr>
      <w:r>
        <w:rPr>
          <w:rFonts w:ascii="Arial" w:hAnsi="Arial"/>
        </w:rPr>
        <w:t xml:space="preserve">Le savoir de </w:t>
      </w:r>
      <w:r w:rsidR="00D711DA">
        <w:rPr>
          <w:rFonts w:ascii="Arial" w:hAnsi="Arial"/>
        </w:rPr>
        <w:t>La Facilité africaine de soutien juridique (l</w:t>
      </w:r>
      <w:proofErr w:type="gramStart"/>
      <w:r w:rsidR="00D711DA">
        <w:rPr>
          <w:rFonts w:ascii="Arial" w:hAnsi="Arial"/>
        </w:rPr>
        <w:t>’«</w:t>
      </w:r>
      <w:proofErr w:type="gramEnd"/>
      <w:r w:rsidR="00D711DA">
        <w:rPr>
          <w:rFonts w:ascii="Arial" w:hAnsi="Arial"/>
        </w:rPr>
        <w:t> ALSF » ou la « Facilité </w:t>
      </w:r>
      <w:proofErr w:type="gramStart"/>
      <w:r w:rsidR="00D711DA">
        <w:rPr>
          <w:rFonts w:ascii="Arial" w:hAnsi="Arial"/>
        </w:rPr>
        <w:t xml:space="preserve">») </w:t>
      </w:r>
      <w:r>
        <w:rPr>
          <w:rFonts w:ascii="Arial" w:hAnsi="Arial"/>
        </w:rPr>
        <w:t xml:space="preserve"> est</w:t>
      </w:r>
      <w:proofErr w:type="gramEnd"/>
      <w:r>
        <w:rPr>
          <w:rFonts w:ascii="Arial" w:hAnsi="Arial"/>
        </w:rPr>
        <w:t xml:space="preserve"> consigné dans une grande variété de documents — accords juridiques, modèles de contrats, notes juridiques, ressources de renforcement des capacités et autres produits d’assistance technique —, disponibles en anglais, en français et en portugais. Pris dans leur ensemble, ces documents constituent un actif institutionnel précieux. Organisés efficacement et rendus aisément accessibles, ils peuvent accroître l’efficacité, favoriser la cohérence du travail juridique et renforcer le partage des connaissances au sein de l’organisation.</w:t>
      </w:r>
    </w:p>
    <w:p w14:paraId="50F08088" w14:textId="01B7063A" w:rsidR="00E574A6" w:rsidRPr="00081DE3" w:rsidRDefault="008F3F3A" w:rsidP="00081DE3">
      <w:pPr>
        <w:pStyle w:val="Paragraphedeliste"/>
        <w:numPr>
          <w:ilvl w:val="0"/>
          <w:numId w:val="26"/>
        </w:numPr>
        <w:spacing w:after="240" w:line="276" w:lineRule="auto"/>
        <w:ind w:left="562" w:hanging="562"/>
        <w:contextualSpacing w:val="0"/>
        <w:jc w:val="both"/>
        <w:outlineLvl w:val="1"/>
        <w:rPr>
          <w:rFonts w:ascii="Arial" w:eastAsia="Times New Roman" w:hAnsi="Arial" w:cs="Arial"/>
          <w:kern w:val="0"/>
          <w14:ligatures w14:val="none"/>
        </w:rPr>
      </w:pPr>
      <w:r>
        <w:rPr>
          <w:rFonts w:ascii="Arial" w:hAnsi="Arial"/>
          <w:b/>
        </w:rPr>
        <w:t>Contexte</w:t>
      </w:r>
    </w:p>
    <w:p w14:paraId="4E064B94" w14:textId="4259BFD3" w:rsidR="00A518AA" w:rsidRPr="00081DE3" w:rsidRDefault="007B1C93" w:rsidP="00A518AA">
      <w:pPr>
        <w:spacing w:after="240" w:line="276" w:lineRule="auto"/>
        <w:jc w:val="both"/>
        <w:outlineLvl w:val="1"/>
        <w:rPr>
          <w:rFonts w:ascii="Arial" w:eastAsia="Times New Roman" w:hAnsi="Arial" w:cs="Arial"/>
          <w:kern w:val="0"/>
          <w14:ligatures w14:val="none"/>
        </w:rPr>
      </w:pPr>
      <w:r>
        <w:rPr>
          <w:rFonts w:ascii="Arial" w:hAnsi="Arial"/>
        </w:rPr>
        <w:t xml:space="preserve">La </w:t>
      </w:r>
      <w:proofErr w:type="gramStart"/>
      <w:r>
        <w:rPr>
          <w:rFonts w:ascii="Arial" w:hAnsi="Arial"/>
        </w:rPr>
        <w:t>Facilité</w:t>
      </w:r>
      <w:r w:rsidR="00EE6CBB">
        <w:rPr>
          <w:rFonts w:ascii="Arial" w:hAnsi="Arial"/>
        </w:rPr>
        <w:t> </w:t>
      </w:r>
      <w:r>
        <w:rPr>
          <w:rFonts w:ascii="Arial" w:hAnsi="Arial"/>
        </w:rPr>
        <w:t xml:space="preserve"> est</w:t>
      </w:r>
      <w:proofErr w:type="gramEnd"/>
      <w:r>
        <w:rPr>
          <w:rFonts w:ascii="Arial" w:hAnsi="Arial"/>
        </w:rPr>
        <w:t xml:space="preserve"> une organisation internationale hébergée par la Banque africaine de développement (la «</w:t>
      </w:r>
      <w:r w:rsidR="00EE6CBB">
        <w:rPr>
          <w:rFonts w:ascii="Arial" w:hAnsi="Arial"/>
        </w:rPr>
        <w:t> </w:t>
      </w:r>
      <w:r>
        <w:rPr>
          <w:rFonts w:ascii="Arial" w:hAnsi="Arial"/>
        </w:rPr>
        <w:t>BAD</w:t>
      </w:r>
      <w:r w:rsidR="00EE6CBB">
        <w:rPr>
          <w:rFonts w:ascii="Arial" w:hAnsi="Arial"/>
        </w:rPr>
        <w:t> </w:t>
      </w:r>
      <w:r>
        <w:rPr>
          <w:rFonts w:ascii="Arial" w:hAnsi="Arial"/>
        </w:rPr>
        <w:t>») à Abidjan, en Côte d’Ivoire. Ses principaux objectifs sont les suivants</w:t>
      </w:r>
      <w:r w:rsidR="00EE6CBB">
        <w:rPr>
          <w:rFonts w:ascii="Arial" w:hAnsi="Arial"/>
        </w:rPr>
        <w:t> </w:t>
      </w:r>
      <w:r>
        <w:rPr>
          <w:rFonts w:ascii="Arial" w:hAnsi="Arial"/>
        </w:rPr>
        <w:t>: (i) aider les gouvernements africains à se défendre contre les actions en justice intentées à leur encontre par des fonds vautours (et autres entités de même nature)</w:t>
      </w:r>
      <w:r w:rsidR="00EE6CBB">
        <w:rPr>
          <w:rFonts w:ascii="Arial" w:hAnsi="Arial"/>
        </w:rPr>
        <w:t> </w:t>
      </w:r>
      <w:r>
        <w:rPr>
          <w:rFonts w:ascii="Arial" w:hAnsi="Arial"/>
        </w:rPr>
        <w:t>; (ii) leur fournir des services de conseil juridique pour la structuration et la négociation d’opérations commerciales complexes dans les domaines de l’énergie, des industries extractives et des ressources naturelles, des PPP en infrastructure, des finances souveraines et des accords commerciaux connexes</w:t>
      </w:r>
      <w:r w:rsidR="00EE6CBB">
        <w:rPr>
          <w:rFonts w:ascii="Arial" w:hAnsi="Arial"/>
        </w:rPr>
        <w:t> </w:t>
      </w:r>
      <w:r>
        <w:rPr>
          <w:rFonts w:ascii="Arial" w:hAnsi="Arial"/>
        </w:rPr>
        <w:t>; (iii) renforcer les capacités des juristes et des professionnels du secteur public dans ces domaines</w:t>
      </w:r>
      <w:r w:rsidR="00EE6CBB">
        <w:rPr>
          <w:rFonts w:ascii="Arial" w:hAnsi="Arial"/>
        </w:rPr>
        <w:t> </w:t>
      </w:r>
      <w:r>
        <w:rPr>
          <w:rFonts w:ascii="Arial" w:hAnsi="Arial"/>
        </w:rPr>
        <w:t>; et (iv) élaborer des produits de connaissance.</w:t>
      </w:r>
    </w:p>
    <w:p w14:paraId="2C762EE8" w14:textId="60A39876" w:rsidR="00EF023D" w:rsidRPr="00081DE3" w:rsidRDefault="007B1C93" w:rsidP="00081DE3">
      <w:pPr>
        <w:spacing w:after="240" w:line="276" w:lineRule="auto"/>
        <w:jc w:val="both"/>
        <w:outlineLvl w:val="1"/>
        <w:rPr>
          <w:rFonts w:ascii="Arial" w:eastAsia="Times New Roman" w:hAnsi="Arial" w:cs="Arial"/>
          <w:kern w:val="0"/>
          <w14:ligatures w14:val="none"/>
        </w:rPr>
      </w:pPr>
      <w:r>
        <w:rPr>
          <w:rFonts w:ascii="Arial" w:hAnsi="Arial"/>
        </w:rPr>
        <w:t>Fort de son mandat et désireux de répondre au besoin croissant de mieux exploiter ce savoir, l’ALSF entend mettre au point une plateforme numérique structurée, consultable et intelligente, conçue pour la gestion documentaire avancée et la rédaction juridique assistée par l’intelligence artificielle («</w:t>
      </w:r>
      <w:r w:rsidR="00EE6CBB">
        <w:rPr>
          <w:rFonts w:ascii="Arial" w:hAnsi="Arial"/>
        </w:rPr>
        <w:t> </w:t>
      </w:r>
      <w:r>
        <w:rPr>
          <w:rFonts w:ascii="Arial" w:hAnsi="Arial"/>
        </w:rPr>
        <w:t>IA</w:t>
      </w:r>
      <w:r w:rsidR="00EE6CBB">
        <w:rPr>
          <w:rFonts w:ascii="Arial" w:hAnsi="Arial"/>
        </w:rPr>
        <w:t> </w:t>
      </w:r>
      <w:r>
        <w:rPr>
          <w:rFonts w:ascii="Arial" w:hAnsi="Arial"/>
        </w:rPr>
        <w:t>») (ci-après le «</w:t>
      </w:r>
      <w:r w:rsidR="00EE6CBB">
        <w:rPr>
          <w:rFonts w:ascii="Arial" w:hAnsi="Arial"/>
        </w:rPr>
        <w:t> </w:t>
      </w:r>
      <w:r>
        <w:rPr>
          <w:rFonts w:ascii="Arial" w:hAnsi="Arial"/>
        </w:rPr>
        <w:t>Pôle de connaissances</w:t>
      </w:r>
      <w:r w:rsidR="00EE6CBB">
        <w:rPr>
          <w:rFonts w:ascii="Arial" w:hAnsi="Arial"/>
        </w:rPr>
        <w:t> </w:t>
      </w:r>
      <w:r>
        <w:rPr>
          <w:rFonts w:ascii="Arial" w:hAnsi="Arial"/>
        </w:rPr>
        <w:t>» ou le «</w:t>
      </w:r>
      <w:r w:rsidR="00EE6CBB">
        <w:rPr>
          <w:rFonts w:ascii="Arial" w:hAnsi="Arial"/>
        </w:rPr>
        <w:t> </w:t>
      </w:r>
      <w:r>
        <w:rPr>
          <w:rFonts w:ascii="Arial" w:hAnsi="Arial"/>
        </w:rPr>
        <w:t>Projet</w:t>
      </w:r>
      <w:r w:rsidR="00EE6CBB">
        <w:rPr>
          <w:rFonts w:ascii="Arial" w:hAnsi="Arial"/>
        </w:rPr>
        <w:t> </w:t>
      </w:r>
      <w:r>
        <w:rPr>
          <w:rFonts w:ascii="Arial" w:hAnsi="Arial"/>
        </w:rPr>
        <w:t>»).</w:t>
      </w:r>
    </w:p>
    <w:p w14:paraId="4CF25000" w14:textId="2771F68F" w:rsidR="00EF023D" w:rsidRPr="00081DE3" w:rsidRDefault="007B1C93" w:rsidP="00081DE3">
      <w:pPr>
        <w:spacing w:after="240" w:line="276" w:lineRule="auto"/>
        <w:jc w:val="both"/>
        <w:outlineLvl w:val="1"/>
        <w:rPr>
          <w:rFonts w:ascii="Arial" w:eastAsia="Times New Roman" w:hAnsi="Arial" w:cs="Arial"/>
          <w:kern w:val="0"/>
          <w14:ligatures w14:val="none"/>
        </w:rPr>
      </w:pPr>
      <w:r>
        <w:rPr>
          <w:rFonts w:ascii="Arial" w:hAnsi="Arial"/>
        </w:rPr>
        <w:t xml:space="preserve">Le Pôle de connaissances centralisera et structurera la base de connaissances de l’ALSF. Il améliorera ainsi l’accès aux ressources essentielles, favorisera la normalisation des productions juridiques et renforcera l’apprentissage institutionnel. Il intégrera en outre des outils d’intelligence artificielle émergents destinés à faciliter la recherche juridique, la recherche documentaire et les tâches de rédaction, permettant </w:t>
      </w:r>
      <w:proofErr w:type="gramStart"/>
      <w:r>
        <w:rPr>
          <w:rFonts w:ascii="Arial" w:hAnsi="Arial"/>
        </w:rPr>
        <w:lastRenderedPageBreak/>
        <w:t>aux</w:t>
      </w:r>
      <w:proofErr w:type="gramEnd"/>
      <w:r>
        <w:rPr>
          <w:rFonts w:ascii="Arial" w:hAnsi="Arial"/>
        </w:rPr>
        <w:t xml:space="preserve"> équipes de l’ALSF d’offrir aux parties prenantes des services plus rapides, plus cohérents et de meilleure qualité.</w:t>
      </w:r>
    </w:p>
    <w:p w14:paraId="06F3E20D" w14:textId="5F30FAA3" w:rsidR="00EF023D" w:rsidRPr="00081DE3" w:rsidRDefault="007B1C93" w:rsidP="00081DE3">
      <w:pPr>
        <w:spacing w:after="240" w:line="276" w:lineRule="auto"/>
        <w:jc w:val="both"/>
        <w:outlineLvl w:val="1"/>
        <w:rPr>
          <w:rFonts w:ascii="Arial" w:eastAsia="Times New Roman" w:hAnsi="Arial" w:cs="Arial"/>
          <w:kern w:val="0"/>
          <w14:ligatures w14:val="none"/>
        </w:rPr>
      </w:pPr>
      <w:r>
        <w:rPr>
          <w:rFonts w:ascii="Arial" w:hAnsi="Arial"/>
        </w:rPr>
        <w:t>Dans ce contexte, l’ALSF souhaite recruter un spécialiste ou un cabinet spécialisé dans l’appui informatique et la gestion des connaissances (ci-après «</w:t>
      </w:r>
      <w:r w:rsidR="00EE6CBB">
        <w:rPr>
          <w:rFonts w:ascii="Arial" w:hAnsi="Arial"/>
        </w:rPr>
        <w:t> </w:t>
      </w:r>
      <w:r>
        <w:rPr>
          <w:rFonts w:ascii="Arial" w:hAnsi="Arial"/>
        </w:rPr>
        <w:t>le Consultant</w:t>
      </w:r>
      <w:r w:rsidR="00EE6CBB">
        <w:rPr>
          <w:rFonts w:ascii="Arial" w:hAnsi="Arial"/>
        </w:rPr>
        <w:t> </w:t>
      </w:r>
      <w:r>
        <w:rPr>
          <w:rFonts w:ascii="Arial" w:hAnsi="Arial"/>
        </w:rPr>
        <w:t>») afin d’accompagner le développement, le déploiement et l’intégration du Pôle de connaissances et d’en garantir la fiabilité, la sécurité et l’adoption effective dans l’ensemble de l’organisation.</w:t>
      </w:r>
    </w:p>
    <w:p w14:paraId="110A4A7A" w14:textId="7F4456B3" w:rsidR="00E574A6" w:rsidRPr="00081DE3" w:rsidRDefault="00D5123A" w:rsidP="00081DE3">
      <w:pPr>
        <w:tabs>
          <w:tab w:val="left" w:pos="567"/>
        </w:tabs>
        <w:spacing w:after="240" w:line="276" w:lineRule="auto"/>
        <w:jc w:val="both"/>
        <w:rPr>
          <w:rFonts w:ascii="Arial" w:hAnsi="Arial" w:cs="Arial"/>
          <w:b/>
          <w:bCs/>
        </w:rPr>
      </w:pPr>
      <w:r>
        <w:rPr>
          <w:rFonts w:ascii="Arial" w:hAnsi="Arial"/>
          <w:b/>
        </w:rPr>
        <w:t>2.</w:t>
      </w:r>
      <w:r>
        <w:rPr>
          <w:rFonts w:ascii="Arial" w:hAnsi="Arial"/>
          <w:b/>
        </w:rPr>
        <w:tab/>
        <w:t>Objectif de la Mission</w:t>
      </w:r>
    </w:p>
    <w:p w14:paraId="5A0EECA7" w14:textId="0820C8FD" w:rsidR="008F3F3A" w:rsidRPr="00081DE3" w:rsidRDefault="007B1C93" w:rsidP="00D74C24">
      <w:pPr>
        <w:spacing w:after="240" w:line="276" w:lineRule="auto"/>
        <w:jc w:val="both"/>
        <w:rPr>
          <w:rFonts w:ascii="Arial" w:eastAsia="Times New Roman" w:hAnsi="Arial" w:cs="Arial"/>
          <w:kern w:val="0"/>
          <w14:ligatures w14:val="none"/>
        </w:rPr>
      </w:pPr>
      <w:r>
        <w:rPr>
          <w:rFonts w:ascii="Arial" w:hAnsi="Arial"/>
        </w:rPr>
        <w:t>Cette Mission a pour objet de concevoir et de mettre en place le Pôle de connaissances doté de l’intelligence artificielle, qui rassemble et organise les documents de la Facilité et en permet l’accès en toute sécurité.</w:t>
      </w:r>
    </w:p>
    <w:p w14:paraId="09999E9C" w14:textId="6E20456F" w:rsidR="008F3F3A" w:rsidRPr="00081DE3" w:rsidRDefault="007B1C93" w:rsidP="00D74C24">
      <w:pPr>
        <w:spacing w:after="240" w:line="276" w:lineRule="auto"/>
        <w:jc w:val="both"/>
        <w:rPr>
          <w:rFonts w:ascii="Arial" w:eastAsia="Times New Roman" w:hAnsi="Arial" w:cs="Arial"/>
          <w:kern w:val="0"/>
          <w14:ligatures w14:val="none"/>
        </w:rPr>
      </w:pPr>
      <w:r>
        <w:rPr>
          <w:rFonts w:ascii="Arial" w:hAnsi="Arial"/>
        </w:rPr>
        <w:t>Il s’agira notamment de</w:t>
      </w:r>
      <w:r w:rsidR="00EE6CBB">
        <w:rPr>
          <w:rFonts w:ascii="Arial" w:hAnsi="Arial"/>
        </w:rPr>
        <w:t> </w:t>
      </w:r>
      <w:r>
        <w:rPr>
          <w:rFonts w:ascii="Arial" w:hAnsi="Arial"/>
        </w:rPr>
        <w:t>:</w:t>
      </w:r>
    </w:p>
    <w:p w14:paraId="65667546" w14:textId="32263D09" w:rsidR="008F3F3A" w:rsidRPr="00081DE3" w:rsidRDefault="008F3F3A" w:rsidP="00081DE3">
      <w:pPr>
        <w:numPr>
          <w:ilvl w:val="0"/>
          <w:numId w:val="27"/>
        </w:numPr>
        <w:spacing w:after="120" w:line="276" w:lineRule="auto"/>
        <w:jc w:val="both"/>
        <w:rPr>
          <w:rFonts w:ascii="Arial" w:eastAsia="Times New Roman" w:hAnsi="Arial" w:cs="Arial"/>
          <w:kern w:val="0"/>
          <w14:ligatures w14:val="none"/>
        </w:rPr>
      </w:pPr>
      <w:proofErr w:type="gramStart"/>
      <w:r>
        <w:rPr>
          <w:rFonts w:ascii="Arial" w:hAnsi="Arial"/>
        </w:rPr>
        <w:t>concevoir</w:t>
      </w:r>
      <w:proofErr w:type="gramEnd"/>
      <w:r>
        <w:rPr>
          <w:rFonts w:ascii="Arial" w:hAnsi="Arial"/>
        </w:rPr>
        <w:t xml:space="preserve"> l’architecture du système et le cadre de gouvernance</w:t>
      </w:r>
    </w:p>
    <w:p w14:paraId="26ADFDE2" w14:textId="26732CD7" w:rsidR="008F3F3A" w:rsidRPr="00081DE3" w:rsidRDefault="008F3F3A" w:rsidP="00081DE3">
      <w:pPr>
        <w:numPr>
          <w:ilvl w:val="0"/>
          <w:numId w:val="27"/>
        </w:numPr>
        <w:spacing w:after="120" w:line="276" w:lineRule="auto"/>
        <w:jc w:val="both"/>
        <w:rPr>
          <w:rFonts w:ascii="Arial" w:eastAsia="Times New Roman" w:hAnsi="Arial" w:cs="Arial"/>
          <w:kern w:val="0"/>
          <w14:ligatures w14:val="none"/>
        </w:rPr>
      </w:pPr>
      <w:proofErr w:type="gramStart"/>
      <w:r>
        <w:rPr>
          <w:rFonts w:ascii="Arial" w:hAnsi="Arial"/>
        </w:rPr>
        <w:t>élaborer</w:t>
      </w:r>
      <w:proofErr w:type="gramEnd"/>
      <w:r>
        <w:rPr>
          <w:rFonts w:ascii="Arial" w:hAnsi="Arial"/>
        </w:rPr>
        <w:t xml:space="preserve"> un plan de mise en œuvre par étapes</w:t>
      </w:r>
    </w:p>
    <w:p w14:paraId="7BF19FD0" w14:textId="3615229D" w:rsidR="008F3F3A" w:rsidRPr="00081DE3" w:rsidRDefault="008F3F3A" w:rsidP="00081DE3">
      <w:pPr>
        <w:numPr>
          <w:ilvl w:val="0"/>
          <w:numId w:val="27"/>
        </w:numPr>
        <w:spacing w:after="120" w:line="276" w:lineRule="auto"/>
        <w:jc w:val="both"/>
        <w:rPr>
          <w:rFonts w:ascii="Arial" w:eastAsia="Times New Roman" w:hAnsi="Arial" w:cs="Arial"/>
          <w:kern w:val="0"/>
          <w14:ligatures w14:val="none"/>
        </w:rPr>
      </w:pPr>
      <w:proofErr w:type="gramStart"/>
      <w:r>
        <w:rPr>
          <w:rFonts w:ascii="Arial" w:hAnsi="Arial"/>
        </w:rPr>
        <w:t>intégrer</w:t>
      </w:r>
      <w:proofErr w:type="gramEnd"/>
      <w:r>
        <w:rPr>
          <w:rFonts w:ascii="Arial" w:hAnsi="Arial"/>
        </w:rPr>
        <w:t xml:space="preserve"> des outils d’IA pour faciliter l’analyse des documents, l’extraction de clauses, la recherche sémantique et la rédaction assistée par l’IA</w:t>
      </w:r>
    </w:p>
    <w:p w14:paraId="7F8CF129" w14:textId="431BCBC1" w:rsidR="008F3F3A" w:rsidRPr="00081DE3" w:rsidRDefault="007B1C93" w:rsidP="00D2337B">
      <w:pPr>
        <w:numPr>
          <w:ilvl w:val="0"/>
          <w:numId w:val="27"/>
        </w:numPr>
        <w:spacing w:after="240" w:line="276" w:lineRule="auto"/>
        <w:jc w:val="both"/>
        <w:rPr>
          <w:rFonts w:ascii="Arial" w:eastAsia="Times New Roman" w:hAnsi="Arial" w:cs="Arial"/>
          <w:kern w:val="0"/>
          <w14:ligatures w14:val="none"/>
        </w:rPr>
      </w:pPr>
      <w:proofErr w:type="gramStart"/>
      <w:r>
        <w:rPr>
          <w:rFonts w:ascii="Arial" w:hAnsi="Arial"/>
        </w:rPr>
        <w:t>livrer</w:t>
      </w:r>
      <w:proofErr w:type="gramEnd"/>
      <w:r>
        <w:rPr>
          <w:rFonts w:ascii="Arial" w:hAnsi="Arial"/>
        </w:rPr>
        <w:t xml:space="preserve"> une plateforme du Pôle de connaissances pleinement fonctionnelle et opérationnelle.</w:t>
      </w:r>
    </w:p>
    <w:p w14:paraId="0B71B92D" w14:textId="5B931619" w:rsidR="00C374B0" w:rsidRPr="00D2337B" w:rsidRDefault="00C374B0" w:rsidP="00081DE3">
      <w:pPr>
        <w:pStyle w:val="Paragraphedeliste"/>
        <w:tabs>
          <w:tab w:val="left" w:pos="0"/>
        </w:tabs>
        <w:suppressAutoHyphens/>
        <w:spacing w:before="120" w:after="120" w:line="276" w:lineRule="auto"/>
        <w:ind w:left="567" w:hanging="567"/>
        <w:rPr>
          <w:rFonts w:ascii="Arial" w:hAnsi="Arial" w:cs="Arial"/>
          <w:b/>
          <w:spacing w:val="-2"/>
        </w:rPr>
      </w:pPr>
      <w:r>
        <w:rPr>
          <w:rFonts w:ascii="Arial" w:hAnsi="Arial"/>
          <w:b/>
        </w:rPr>
        <w:t>3.</w:t>
      </w:r>
      <w:r>
        <w:rPr>
          <w:rFonts w:ascii="Arial" w:hAnsi="Arial"/>
          <w:b/>
        </w:rPr>
        <w:tab/>
        <w:t>Expertise technique et professionnelle</w:t>
      </w:r>
    </w:p>
    <w:p w14:paraId="1517680B" w14:textId="6CCB4263" w:rsidR="00EA0EFF" w:rsidRPr="00081DE3" w:rsidRDefault="00EA0EFF" w:rsidP="00081DE3">
      <w:pPr>
        <w:spacing w:before="100" w:beforeAutospacing="1" w:after="100" w:afterAutospacing="1" w:line="240" w:lineRule="auto"/>
        <w:jc w:val="both"/>
        <w:rPr>
          <w:rFonts w:ascii="Arial" w:eastAsia="Times New Roman" w:hAnsi="Arial" w:cs="Arial"/>
          <w:kern w:val="0"/>
          <w14:ligatures w14:val="none"/>
        </w:rPr>
      </w:pPr>
      <w:r>
        <w:rPr>
          <w:rFonts w:ascii="Arial" w:hAnsi="Arial"/>
        </w:rPr>
        <w:t>Le Consultant doit justifier</w:t>
      </w:r>
      <w:r w:rsidR="004B5C26">
        <w:rPr>
          <w:rFonts w:ascii="Arial" w:hAnsi="Arial"/>
        </w:rPr>
        <w:t>, au minimum,</w:t>
      </w:r>
      <w:r>
        <w:rPr>
          <w:rFonts w:ascii="Arial" w:hAnsi="Arial"/>
        </w:rPr>
        <w:t xml:space="preserve"> des qualifications et de l’expérience suivantes :</w:t>
      </w:r>
    </w:p>
    <w:p w14:paraId="3DFF2B37" w14:textId="5EEBB9AA" w:rsidR="00EA0EFF" w:rsidRPr="00081DE3" w:rsidRDefault="007B1C93"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14:ligatures w14:val="none"/>
        </w:rPr>
      </w:pPr>
      <w:r>
        <w:rPr>
          <w:rFonts w:ascii="Arial" w:hAnsi="Arial"/>
        </w:rPr>
        <w:t xml:space="preserve">Expérience avérée dans la conception et la mise en œuvre de systèmes de gestion des connaissances, de référentiels de documents ou de plateformes numériques de </w:t>
      </w:r>
      <w:r w:rsidR="004B5C26">
        <w:rPr>
          <w:rFonts w:ascii="Arial" w:hAnsi="Arial"/>
        </w:rPr>
        <w:t xml:space="preserve">gestion de </w:t>
      </w:r>
      <w:r>
        <w:rPr>
          <w:rFonts w:ascii="Arial" w:hAnsi="Arial"/>
        </w:rPr>
        <w:t>connaissances, dans les secteurs juridique, financier ou du développement, ou au sein d’organisations internationales.</w:t>
      </w:r>
    </w:p>
    <w:p w14:paraId="01299FD2" w14:textId="5564AC4C" w:rsidR="00EA0EFF" w:rsidRPr="00081DE3" w:rsidRDefault="007B1C93"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14:ligatures w14:val="none"/>
        </w:rPr>
      </w:pPr>
      <w:r>
        <w:rPr>
          <w:rFonts w:ascii="Arial" w:hAnsi="Arial"/>
        </w:rPr>
        <w:t>Expertise avérée en matière de classification des documents, de gestion des métadonnées, d’élaboration de taxonomies, de gouvernance de l’information et de gestion du cycle de vie documentaire.</w:t>
      </w:r>
    </w:p>
    <w:p w14:paraId="34E4EFAA" w14:textId="1232C30B" w:rsidR="00EA0EFF" w:rsidRPr="00081DE3" w:rsidRDefault="007B1C93"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14:ligatures w14:val="none"/>
        </w:rPr>
      </w:pPr>
      <w:r>
        <w:rPr>
          <w:rFonts w:ascii="Arial" w:hAnsi="Arial"/>
        </w:rPr>
        <w:t>Solide expérience de l’évaluation des ressources de connaissances organisationnelles, des processus métier et des besoins des utilisateurs, ainsi que de leur transposition en solutions de gestion des connaissances concrètes et évolutives.</w:t>
      </w:r>
    </w:p>
    <w:p w14:paraId="4DCB2553" w14:textId="383A972A" w:rsidR="00EA0EFF" w:rsidRPr="00081DE3" w:rsidRDefault="00EA0EFF"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14:ligatures w14:val="none"/>
        </w:rPr>
      </w:pPr>
      <w:r>
        <w:rPr>
          <w:rFonts w:ascii="Arial" w:hAnsi="Arial"/>
        </w:rPr>
        <w:lastRenderedPageBreak/>
        <w:t xml:space="preserve">Capacité avérée à identifier, structurer et normaliser des modèles juridiques, des clauses contractuelles, </w:t>
      </w:r>
      <w:proofErr w:type="gramStart"/>
      <w:r>
        <w:rPr>
          <w:rFonts w:ascii="Arial" w:hAnsi="Arial"/>
        </w:rPr>
        <w:t>des précédents et d’autres ressources</w:t>
      </w:r>
      <w:proofErr w:type="gramEnd"/>
      <w:r>
        <w:rPr>
          <w:rFonts w:ascii="Arial" w:hAnsi="Arial"/>
        </w:rPr>
        <w:t xml:space="preserve"> de connaissances réutilisables.</w:t>
      </w:r>
    </w:p>
    <w:p w14:paraId="0563BAF5" w14:textId="407131E5" w:rsidR="00EA0EFF" w:rsidRPr="00081DE3" w:rsidRDefault="007B1C93" w:rsidP="00285A58">
      <w:pPr>
        <w:pStyle w:val="Paragraphedeliste"/>
        <w:numPr>
          <w:ilvl w:val="0"/>
          <w:numId w:val="31"/>
        </w:numPr>
        <w:spacing w:before="100" w:beforeAutospacing="1" w:after="120" w:line="276" w:lineRule="auto"/>
        <w:ind w:left="561" w:hanging="561"/>
        <w:contextualSpacing w:val="0"/>
        <w:jc w:val="both"/>
        <w:rPr>
          <w:rFonts w:ascii="Arial" w:eastAsia="Times New Roman" w:hAnsi="Arial" w:cs="Arial"/>
          <w:kern w:val="0"/>
          <w14:ligatures w14:val="none"/>
        </w:rPr>
      </w:pPr>
      <w:r>
        <w:rPr>
          <w:rFonts w:ascii="Arial" w:hAnsi="Arial"/>
        </w:rPr>
        <w:t>Expertise avérée dans les solutions de gestion des connaissances reposant sur l’IA, notamment la recherche sémantique, la classification de documents, l’extraction de clauses, la génération augmentée par la recherche (RAG) et la rédaction assistée par l’IA.</w:t>
      </w:r>
    </w:p>
    <w:p w14:paraId="5E08040C" w14:textId="18EA7FF6" w:rsidR="00EA0EFF" w:rsidRPr="00081DE3" w:rsidRDefault="00EA0EFF"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14:ligatures w14:val="none"/>
        </w:rPr>
      </w:pPr>
      <w:r>
        <w:rPr>
          <w:rFonts w:ascii="Arial" w:hAnsi="Arial"/>
        </w:rPr>
        <w:t xml:space="preserve">Connaissance des technologies de gestion de contenu d’entreprise, de gestion documentaire et d’intelligence artificielle, notamment SharePoint, Microsoft </w:t>
      </w:r>
      <w:proofErr w:type="spellStart"/>
      <w:r>
        <w:rPr>
          <w:rFonts w:ascii="Arial" w:hAnsi="Arial"/>
        </w:rPr>
        <w:t>Copilot</w:t>
      </w:r>
      <w:proofErr w:type="spellEnd"/>
      <w:r>
        <w:rPr>
          <w:rFonts w:ascii="Arial" w:hAnsi="Arial"/>
        </w:rPr>
        <w:t>, les référentiels de documents, les bases de données vectorielles ou toute autre plateforme équivalente.</w:t>
      </w:r>
    </w:p>
    <w:p w14:paraId="74901F4A" w14:textId="5194012C" w:rsidR="00EA0EFF" w:rsidRPr="00081DE3" w:rsidRDefault="007B1C93" w:rsidP="00285A58">
      <w:pPr>
        <w:pStyle w:val="Paragraphedeliste"/>
        <w:numPr>
          <w:ilvl w:val="0"/>
          <w:numId w:val="31"/>
        </w:numPr>
        <w:spacing w:before="100" w:beforeAutospacing="1" w:after="120" w:line="276" w:lineRule="auto"/>
        <w:ind w:left="561" w:hanging="561"/>
        <w:contextualSpacing w:val="0"/>
        <w:jc w:val="both"/>
        <w:rPr>
          <w:rFonts w:ascii="Arial" w:eastAsia="Times New Roman" w:hAnsi="Arial" w:cs="Arial"/>
          <w:kern w:val="0"/>
          <w14:ligatures w14:val="none"/>
        </w:rPr>
      </w:pPr>
      <w:r>
        <w:rPr>
          <w:rFonts w:ascii="Arial" w:hAnsi="Arial"/>
        </w:rPr>
        <w:t>Solides compétences en gestion de projet, en mobilisation des parties prenantes et en gestion du changement, ainsi qu’une expérience dans l’accompagnement de la mise en œuvre de solutions technologiques, de l’adoption par les utilisateurs et du renforcement des capacités.</w:t>
      </w:r>
    </w:p>
    <w:p w14:paraId="580D5F67" w14:textId="68C8416E" w:rsidR="00EA0EFF" w:rsidRPr="00081DE3" w:rsidRDefault="00EA0EFF" w:rsidP="00285A58">
      <w:pPr>
        <w:pStyle w:val="Paragraphedeliste"/>
        <w:numPr>
          <w:ilvl w:val="0"/>
          <w:numId w:val="31"/>
        </w:numPr>
        <w:spacing w:before="100" w:beforeAutospacing="1" w:after="120" w:line="276" w:lineRule="auto"/>
        <w:ind w:left="567" w:hanging="567"/>
        <w:contextualSpacing w:val="0"/>
        <w:jc w:val="both"/>
        <w:rPr>
          <w:rFonts w:ascii="Arial" w:eastAsia="Times New Roman" w:hAnsi="Arial" w:cs="Arial"/>
          <w:kern w:val="0"/>
          <w14:ligatures w14:val="none"/>
        </w:rPr>
      </w:pPr>
      <w:r>
        <w:rPr>
          <w:rFonts w:ascii="Arial" w:hAnsi="Arial"/>
        </w:rPr>
        <w:t>Une expérience professionnelle au sein de cabinets d’avocats ou dans d’autres environnements à forte intensité de connaissances constituerait un atout.</w:t>
      </w:r>
    </w:p>
    <w:p w14:paraId="2EC0508B" w14:textId="774D832B" w:rsidR="002148B0" w:rsidRPr="00081DE3" w:rsidRDefault="001F2E35" w:rsidP="002148B0">
      <w:pPr>
        <w:tabs>
          <w:tab w:val="left" w:pos="567"/>
        </w:tabs>
        <w:spacing w:after="240" w:line="276" w:lineRule="auto"/>
        <w:ind w:left="567" w:hanging="567"/>
        <w:jc w:val="both"/>
        <w:outlineLvl w:val="1"/>
        <w:rPr>
          <w:rFonts w:ascii="Arial" w:eastAsia="Times New Roman" w:hAnsi="Arial" w:cs="Arial"/>
          <w:b/>
          <w:bCs/>
          <w:kern w:val="0"/>
          <w14:ligatures w14:val="none"/>
        </w:rPr>
      </w:pPr>
      <w:r>
        <w:rPr>
          <w:rFonts w:ascii="Arial" w:hAnsi="Arial"/>
          <w:b/>
        </w:rPr>
        <w:t>4.</w:t>
      </w:r>
      <w:r>
        <w:rPr>
          <w:rFonts w:ascii="Arial" w:hAnsi="Arial"/>
          <w:b/>
        </w:rPr>
        <w:tab/>
        <w:t>Compétences supplémentaires souhaitées</w:t>
      </w:r>
    </w:p>
    <w:p w14:paraId="2F11EE6C" w14:textId="77777777" w:rsidR="002148B0" w:rsidRPr="00285A58" w:rsidRDefault="002148B0" w:rsidP="002148B0">
      <w:pPr>
        <w:tabs>
          <w:tab w:val="left" w:pos="567"/>
        </w:tabs>
        <w:spacing w:after="240" w:line="276" w:lineRule="auto"/>
        <w:ind w:left="567" w:hanging="567"/>
        <w:jc w:val="both"/>
        <w:outlineLvl w:val="1"/>
        <w:rPr>
          <w:rFonts w:ascii="Arial" w:eastAsia="Times New Roman" w:hAnsi="Arial" w:cs="Arial"/>
          <w:kern w:val="0"/>
          <w14:ligatures w14:val="none"/>
        </w:rPr>
      </w:pPr>
      <w:r>
        <w:rPr>
          <w:rFonts w:ascii="Arial" w:hAnsi="Arial"/>
        </w:rPr>
        <w:t>Les qualifications suivantes constitueraient un atout :</w:t>
      </w:r>
    </w:p>
    <w:p w14:paraId="5DF46C31" w14:textId="35FDCCCD" w:rsidR="002148B0" w:rsidRPr="00285A58" w:rsidRDefault="007B1C93"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14:ligatures w14:val="none"/>
        </w:rPr>
      </w:pPr>
      <w:r>
        <w:rPr>
          <w:rFonts w:ascii="Arial" w:hAnsi="Arial"/>
        </w:rPr>
        <w:t>Expérience de collaboration avec des gouvernements africains, des institutions de financement du développement, des organisations internationales ou des entités du secteur public.</w:t>
      </w:r>
    </w:p>
    <w:p w14:paraId="04E76E2B" w14:textId="37059477" w:rsidR="002148B0" w:rsidRPr="00285A58" w:rsidRDefault="002148B0"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14:ligatures w14:val="none"/>
        </w:rPr>
      </w:pPr>
      <w:r>
        <w:rPr>
          <w:rFonts w:ascii="Arial" w:hAnsi="Arial"/>
        </w:rPr>
        <w:t>Connaissance de la documentation juridique et transactionnelle relative aux finances souveraines, aux infrastructures, à l’énergie, aux industries extractives et aux partenariats public-privé.</w:t>
      </w:r>
    </w:p>
    <w:p w14:paraId="3D7A1D58" w14:textId="0F329428" w:rsidR="002148B0" w:rsidRPr="00285A58" w:rsidRDefault="002148B0"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14:ligatures w14:val="none"/>
        </w:rPr>
      </w:pPr>
      <w:r>
        <w:rPr>
          <w:rFonts w:ascii="Arial" w:hAnsi="Arial"/>
        </w:rPr>
        <w:t>Expérience dans l’élaboration de produits de connaissance, de modèles juridiques, de précédents, de notes d’orientation ou de documentation institutionnelle.</w:t>
      </w:r>
    </w:p>
    <w:p w14:paraId="10C49BE1" w14:textId="347AE71D" w:rsidR="002148B0" w:rsidRPr="00285A58" w:rsidRDefault="002148B0"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14:ligatures w14:val="none"/>
        </w:rPr>
      </w:pPr>
      <w:r>
        <w:rPr>
          <w:rFonts w:ascii="Arial" w:hAnsi="Arial"/>
        </w:rPr>
        <w:t>Expérience dans l’accompagnement de la gestion du changement organisationnel, de l’adoption par les utilisateurs et des initiatives de partage des connaissances.</w:t>
      </w:r>
    </w:p>
    <w:p w14:paraId="5347B12C" w14:textId="64A6A9D0" w:rsidR="002148B0" w:rsidRPr="00835533" w:rsidRDefault="007B1C93"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14:ligatures w14:val="none"/>
        </w:rPr>
      </w:pPr>
      <w:r>
        <w:rPr>
          <w:rFonts w:ascii="Arial" w:hAnsi="Arial"/>
        </w:rPr>
        <w:t xml:space="preserve">De solides compétences en communication et en mobilisation des parties </w:t>
      </w:r>
      <w:r w:rsidRPr="00835533">
        <w:rPr>
          <w:rFonts w:ascii="Arial" w:hAnsi="Arial"/>
        </w:rPr>
        <w:t>prenantes, ainsi que la capacité à interagir efficacement avec les équipes juridiques, opérationnelles, techniques et de direction.</w:t>
      </w:r>
    </w:p>
    <w:p w14:paraId="338FC1F3" w14:textId="65830DC6" w:rsidR="001F2E35" w:rsidRPr="00835533" w:rsidRDefault="001F2E35"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14:ligatures w14:val="none"/>
        </w:rPr>
      </w:pPr>
      <w:r w:rsidRPr="00835533">
        <w:rPr>
          <w:rFonts w:ascii="Arial" w:hAnsi="Arial"/>
        </w:rPr>
        <w:t>La maîtrise de l’anglais ou du français (à l’écrit et à l’oral) ainsi qu’une connaissance pratique de l’autre langue sont requises.</w:t>
      </w:r>
    </w:p>
    <w:p w14:paraId="5A1C9577" w14:textId="1B222DDB" w:rsidR="002148B0" w:rsidRPr="00835533" w:rsidRDefault="001F2E35" w:rsidP="00081DE3">
      <w:pPr>
        <w:tabs>
          <w:tab w:val="left" w:pos="567"/>
        </w:tabs>
        <w:spacing w:after="240" w:line="276" w:lineRule="auto"/>
        <w:jc w:val="both"/>
        <w:outlineLvl w:val="1"/>
        <w:rPr>
          <w:rFonts w:ascii="Arial" w:eastAsia="Times New Roman" w:hAnsi="Arial" w:cs="Arial"/>
          <w:b/>
          <w:bCs/>
          <w:kern w:val="0"/>
          <w14:ligatures w14:val="none"/>
        </w:rPr>
      </w:pPr>
      <w:r w:rsidRPr="00835533">
        <w:rPr>
          <w:rFonts w:ascii="Arial" w:hAnsi="Arial"/>
          <w:b/>
        </w:rPr>
        <w:lastRenderedPageBreak/>
        <w:t>5.</w:t>
      </w:r>
      <w:r w:rsidRPr="00835533">
        <w:rPr>
          <w:rFonts w:ascii="Arial" w:hAnsi="Arial"/>
          <w:b/>
        </w:rPr>
        <w:tab/>
        <w:t>Durée de la Mission</w:t>
      </w:r>
    </w:p>
    <w:p w14:paraId="159ED278" w14:textId="2BAA5700" w:rsidR="002148B0" w:rsidRPr="00081DE3" w:rsidRDefault="007B1C93" w:rsidP="00081DE3">
      <w:pPr>
        <w:pStyle w:val="Paragraphedeliste"/>
        <w:tabs>
          <w:tab w:val="left" w:pos="567"/>
        </w:tabs>
        <w:spacing w:after="240" w:line="276" w:lineRule="auto"/>
        <w:ind w:left="0"/>
        <w:jc w:val="both"/>
        <w:outlineLvl w:val="1"/>
        <w:rPr>
          <w:rFonts w:ascii="Arial" w:eastAsia="Times New Roman" w:hAnsi="Arial" w:cs="Arial"/>
          <w:kern w:val="0"/>
          <w14:ligatures w14:val="none"/>
        </w:rPr>
      </w:pPr>
      <w:r w:rsidRPr="00835533">
        <w:rPr>
          <w:rFonts w:ascii="Arial" w:hAnsi="Arial"/>
        </w:rPr>
        <w:t>La Mission durera vingt (20) semaines à compter de l’achèvement du processus de recrutement.</w:t>
      </w:r>
    </w:p>
    <w:p w14:paraId="7AB94179" w14:textId="2615C884" w:rsidR="0076678B" w:rsidRPr="00081DE3" w:rsidRDefault="00B30D5B" w:rsidP="00081DE3">
      <w:pPr>
        <w:tabs>
          <w:tab w:val="left" w:pos="567"/>
        </w:tabs>
        <w:spacing w:after="240" w:line="276" w:lineRule="auto"/>
        <w:jc w:val="both"/>
        <w:outlineLvl w:val="1"/>
        <w:rPr>
          <w:rFonts w:ascii="Arial" w:eastAsia="Times New Roman" w:hAnsi="Arial" w:cs="Arial"/>
          <w:b/>
          <w:bCs/>
          <w:kern w:val="0"/>
          <w14:ligatures w14:val="none"/>
        </w:rPr>
      </w:pPr>
      <w:r>
        <w:rPr>
          <w:rFonts w:ascii="Arial" w:hAnsi="Arial"/>
          <w:b/>
        </w:rPr>
        <w:t>6.</w:t>
      </w:r>
      <w:r>
        <w:rPr>
          <w:rFonts w:ascii="Arial" w:hAnsi="Arial"/>
          <w:b/>
        </w:rPr>
        <w:tab/>
        <w:t>Modalités de soumission</w:t>
      </w:r>
    </w:p>
    <w:p w14:paraId="347E5CBA" w14:textId="47460AD9" w:rsidR="0076678B" w:rsidRPr="00D2337B" w:rsidRDefault="00B30D5B" w:rsidP="00BD3A54">
      <w:pPr>
        <w:spacing w:after="240" w:line="276" w:lineRule="auto"/>
        <w:jc w:val="both"/>
        <w:rPr>
          <w:rFonts w:ascii="Arial" w:hAnsi="Arial" w:cs="Arial"/>
        </w:rPr>
      </w:pPr>
      <w:r>
        <w:rPr>
          <w:rFonts w:ascii="Arial" w:hAnsi="Arial"/>
        </w:rPr>
        <w:t>L’ALSF invite les professionnels ou les cabinets spécialisés dans les technologies de l’information et la gestion des connaissances à manifester leur intérêt en vue de fournir les services décrits ci-dessus.</w:t>
      </w:r>
    </w:p>
    <w:p w14:paraId="7EB61E52" w14:textId="651B022B" w:rsidR="001F2E35" w:rsidRPr="00081DE3" w:rsidRDefault="00B30D5B" w:rsidP="00835533">
      <w:pPr>
        <w:tabs>
          <w:tab w:val="left" w:pos="709"/>
        </w:tabs>
        <w:spacing w:after="240" w:line="276" w:lineRule="auto"/>
        <w:ind w:right="-1"/>
        <w:jc w:val="both"/>
        <w:rPr>
          <w:rFonts w:ascii="Arial" w:hAnsi="Arial" w:cs="Arial"/>
          <w:bCs/>
        </w:rPr>
      </w:pPr>
      <w:r>
        <w:rPr>
          <w:rFonts w:ascii="Arial" w:hAnsi="Arial"/>
        </w:rPr>
        <w:t>Les candidats seront présélectionnés sur la base de leur expérience pertinente, de leurs compétences techniques, des qualifications de leur personnel et de leur expérience régionale.</w:t>
      </w:r>
    </w:p>
    <w:p w14:paraId="2BB632D7" w14:textId="582F1592" w:rsidR="001F2E35" w:rsidRPr="00081DE3" w:rsidRDefault="00B30D5B" w:rsidP="00285A58">
      <w:pPr>
        <w:spacing w:after="240" w:line="276" w:lineRule="auto"/>
        <w:jc w:val="both"/>
        <w:rPr>
          <w:rFonts w:ascii="Arial" w:hAnsi="Arial" w:cs="Arial"/>
        </w:rPr>
      </w:pPr>
      <w:r>
        <w:rPr>
          <w:rFonts w:ascii="Arial" w:hAnsi="Arial"/>
        </w:rPr>
        <w:t>Seuls les candidats présélectionnés recevront une demande de propositions et seront invités à soumettre une proposition détaillée.</w:t>
      </w:r>
    </w:p>
    <w:p w14:paraId="35A4231D" w14:textId="1F54FDEF" w:rsidR="00C116EB" w:rsidRPr="00835533" w:rsidRDefault="00B30D5B" w:rsidP="00285A58">
      <w:pPr>
        <w:pStyle w:val="Paragraphedeliste"/>
        <w:numPr>
          <w:ilvl w:val="0"/>
          <w:numId w:val="25"/>
        </w:numPr>
        <w:spacing w:after="120" w:line="276" w:lineRule="auto"/>
        <w:ind w:left="567" w:hanging="567"/>
        <w:contextualSpacing w:val="0"/>
        <w:rPr>
          <w:rFonts w:ascii="Arial" w:hAnsi="Arial"/>
        </w:rPr>
      </w:pPr>
      <w:r>
        <w:rPr>
          <w:rFonts w:ascii="Arial" w:hAnsi="Arial"/>
        </w:rPr>
        <w:t>Toute manifestation d’intérêt doit comporter une page de garde présentant les informations essentielles</w:t>
      </w:r>
      <w:r w:rsidR="00EE6CBB">
        <w:rPr>
          <w:rFonts w:ascii="Arial" w:hAnsi="Arial"/>
        </w:rPr>
        <w:t> </w:t>
      </w:r>
      <w:r>
        <w:rPr>
          <w:rFonts w:ascii="Arial" w:hAnsi="Arial"/>
        </w:rPr>
        <w:t>: nom de l’entreprise, adresse physique, personne à contacter, numéro de téléphone et adresse électronique.</w:t>
      </w:r>
    </w:p>
    <w:p w14:paraId="74E3EE8B" w14:textId="47F4E304" w:rsidR="00C116EB" w:rsidRPr="00835533" w:rsidRDefault="00B30D5B" w:rsidP="00835533">
      <w:pPr>
        <w:pStyle w:val="Paragraphedeliste"/>
        <w:numPr>
          <w:ilvl w:val="0"/>
          <w:numId w:val="25"/>
        </w:numPr>
        <w:spacing w:after="120" w:line="276" w:lineRule="auto"/>
        <w:ind w:left="561" w:hanging="561"/>
        <w:contextualSpacing w:val="0"/>
        <w:jc w:val="both"/>
        <w:rPr>
          <w:rFonts w:ascii="Arial" w:hAnsi="Arial"/>
        </w:rPr>
      </w:pPr>
      <w:r>
        <w:rPr>
          <w:rFonts w:ascii="Arial" w:hAnsi="Arial"/>
        </w:rPr>
        <w:t>Une lettre de présentation d’une page exposant brièvement l’approche proposée pour le Projet, les qualifications du candidat et un aperçu général du budget.</w:t>
      </w:r>
    </w:p>
    <w:p w14:paraId="5D821A58" w14:textId="4D8E7538" w:rsidR="00C116EB" w:rsidRPr="00835533" w:rsidRDefault="007B1C93" w:rsidP="00081DE3">
      <w:pPr>
        <w:pStyle w:val="Paragraphedeliste"/>
        <w:numPr>
          <w:ilvl w:val="0"/>
          <w:numId w:val="25"/>
        </w:numPr>
        <w:spacing w:after="120" w:line="276" w:lineRule="auto"/>
        <w:ind w:left="562" w:hanging="562"/>
        <w:contextualSpacing w:val="0"/>
        <w:jc w:val="both"/>
        <w:rPr>
          <w:rFonts w:ascii="Arial" w:hAnsi="Arial"/>
        </w:rPr>
      </w:pPr>
      <w:r>
        <w:rPr>
          <w:rFonts w:ascii="Arial" w:hAnsi="Arial"/>
        </w:rPr>
        <w:t>Un portefeuille de missions pertinentes attestant d’une expérience dans la conception, la mise en œuvre et le déploiement de systèmes de gestion des connaissances, de référentiels de documents, de solutions de gestion documentaire reposant sur l’intelligence artificielle ou de plateformes numériques similaires. Ce portefeuille doit présenter au moins trois (3) projets d’ampleur et de complexité comparables. Pour chaque projet, veuillez préciser</w:t>
      </w:r>
      <w:r w:rsidR="00EE6CBB">
        <w:rPr>
          <w:rFonts w:ascii="Arial" w:hAnsi="Arial"/>
        </w:rPr>
        <w:t> </w:t>
      </w:r>
      <w:r>
        <w:rPr>
          <w:rFonts w:ascii="Arial" w:hAnsi="Arial"/>
        </w:rPr>
        <w:t>:</w:t>
      </w:r>
    </w:p>
    <w:p w14:paraId="7A9DDDA4" w14:textId="160E26A3" w:rsidR="00C116EB" w:rsidRPr="00835533" w:rsidRDefault="00C116EB" w:rsidP="00081DE3">
      <w:pPr>
        <w:pStyle w:val="Paragraphedeliste"/>
        <w:numPr>
          <w:ilvl w:val="0"/>
          <w:numId w:val="36"/>
        </w:numPr>
        <w:spacing w:after="120" w:line="276" w:lineRule="auto"/>
        <w:ind w:left="850" w:hanging="288"/>
        <w:contextualSpacing w:val="0"/>
        <w:jc w:val="both"/>
        <w:rPr>
          <w:rFonts w:ascii="Arial" w:hAnsi="Arial"/>
        </w:rPr>
      </w:pPr>
      <w:r>
        <w:rPr>
          <w:rFonts w:ascii="Arial" w:hAnsi="Arial"/>
        </w:rPr>
        <w:t>Intitulé du projet et nom du client</w:t>
      </w:r>
      <w:r w:rsidR="00EE6CBB">
        <w:rPr>
          <w:rFonts w:ascii="Arial" w:hAnsi="Arial"/>
        </w:rPr>
        <w:t> </w:t>
      </w:r>
      <w:r>
        <w:rPr>
          <w:rFonts w:ascii="Arial" w:hAnsi="Arial"/>
        </w:rPr>
        <w:t>;</w:t>
      </w:r>
    </w:p>
    <w:p w14:paraId="42F21F89" w14:textId="4CBEBDCF" w:rsidR="00C116EB" w:rsidRPr="00835533" w:rsidRDefault="00C116EB" w:rsidP="00081DE3">
      <w:pPr>
        <w:pStyle w:val="Paragraphedeliste"/>
        <w:numPr>
          <w:ilvl w:val="0"/>
          <w:numId w:val="36"/>
        </w:numPr>
        <w:spacing w:after="120" w:line="276" w:lineRule="auto"/>
        <w:ind w:left="850" w:hanging="288"/>
        <w:contextualSpacing w:val="0"/>
        <w:jc w:val="both"/>
        <w:rPr>
          <w:rFonts w:ascii="Arial" w:hAnsi="Arial"/>
        </w:rPr>
      </w:pPr>
      <w:r>
        <w:rPr>
          <w:rFonts w:ascii="Arial" w:hAnsi="Arial"/>
        </w:rPr>
        <w:t xml:space="preserve">Brève description de la </w:t>
      </w:r>
      <w:r w:rsidR="007874AE">
        <w:rPr>
          <w:rFonts w:ascii="Arial" w:hAnsi="Arial"/>
        </w:rPr>
        <w:t>mission</w:t>
      </w:r>
      <w:r>
        <w:rPr>
          <w:rFonts w:ascii="Arial" w:hAnsi="Arial"/>
        </w:rPr>
        <w:t xml:space="preserve"> et de ses objectifs</w:t>
      </w:r>
      <w:r w:rsidR="00EE6CBB">
        <w:rPr>
          <w:rFonts w:ascii="Arial" w:hAnsi="Arial"/>
        </w:rPr>
        <w:t> </w:t>
      </w:r>
      <w:r>
        <w:rPr>
          <w:rFonts w:ascii="Arial" w:hAnsi="Arial"/>
        </w:rPr>
        <w:t>;</w:t>
      </w:r>
    </w:p>
    <w:p w14:paraId="1403F9E1" w14:textId="4BFDCFF3" w:rsidR="00C116EB" w:rsidRPr="00835533" w:rsidRDefault="00C116EB" w:rsidP="00081DE3">
      <w:pPr>
        <w:pStyle w:val="Paragraphedeliste"/>
        <w:numPr>
          <w:ilvl w:val="0"/>
          <w:numId w:val="36"/>
        </w:numPr>
        <w:spacing w:after="120" w:line="276" w:lineRule="auto"/>
        <w:ind w:left="850" w:hanging="288"/>
        <w:contextualSpacing w:val="0"/>
        <w:jc w:val="both"/>
        <w:rPr>
          <w:rFonts w:ascii="Arial" w:hAnsi="Arial"/>
        </w:rPr>
      </w:pPr>
      <w:r>
        <w:rPr>
          <w:rFonts w:ascii="Arial" w:hAnsi="Arial"/>
        </w:rPr>
        <w:t>Étendue des services fournis</w:t>
      </w:r>
      <w:r w:rsidR="00EE6CBB">
        <w:rPr>
          <w:rFonts w:ascii="Arial" w:hAnsi="Arial"/>
        </w:rPr>
        <w:t> </w:t>
      </w:r>
      <w:r>
        <w:rPr>
          <w:rFonts w:ascii="Arial" w:hAnsi="Arial"/>
        </w:rPr>
        <w:t>;</w:t>
      </w:r>
    </w:p>
    <w:p w14:paraId="0E189997" w14:textId="4C908462" w:rsidR="00C116EB" w:rsidRPr="00835533" w:rsidRDefault="00C116EB" w:rsidP="00081DE3">
      <w:pPr>
        <w:pStyle w:val="Paragraphedeliste"/>
        <w:numPr>
          <w:ilvl w:val="0"/>
          <w:numId w:val="36"/>
        </w:numPr>
        <w:spacing w:after="120" w:line="276" w:lineRule="auto"/>
        <w:ind w:left="850" w:hanging="288"/>
        <w:contextualSpacing w:val="0"/>
        <w:jc w:val="both"/>
        <w:rPr>
          <w:rFonts w:ascii="Arial" w:hAnsi="Arial"/>
        </w:rPr>
      </w:pPr>
      <w:r>
        <w:rPr>
          <w:rFonts w:ascii="Arial" w:hAnsi="Arial"/>
        </w:rPr>
        <w:t>Technologies, plateformes et outils d’IA utilisés</w:t>
      </w:r>
      <w:r w:rsidR="00EE6CBB">
        <w:rPr>
          <w:rFonts w:ascii="Arial" w:hAnsi="Arial"/>
        </w:rPr>
        <w:t> </w:t>
      </w:r>
      <w:r>
        <w:rPr>
          <w:rFonts w:ascii="Arial" w:hAnsi="Arial"/>
        </w:rPr>
        <w:t>;</w:t>
      </w:r>
    </w:p>
    <w:p w14:paraId="78704DDE" w14:textId="57E6ECA0" w:rsidR="00C116EB" w:rsidRPr="00835533" w:rsidRDefault="00C116EB" w:rsidP="00081DE3">
      <w:pPr>
        <w:pStyle w:val="Paragraphedeliste"/>
        <w:numPr>
          <w:ilvl w:val="0"/>
          <w:numId w:val="36"/>
        </w:numPr>
        <w:spacing w:after="120" w:line="276" w:lineRule="auto"/>
        <w:ind w:left="850" w:hanging="288"/>
        <w:contextualSpacing w:val="0"/>
        <w:jc w:val="both"/>
        <w:rPr>
          <w:rFonts w:ascii="Arial" w:hAnsi="Arial"/>
        </w:rPr>
      </w:pPr>
      <w:r>
        <w:rPr>
          <w:rFonts w:ascii="Arial" w:hAnsi="Arial"/>
        </w:rPr>
        <w:t>Principaux livrables et résultats de la mise en œuvre</w:t>
      </w:r>
      <w:r w:rsidR="00EE6CBB">
        <w:rPr>
          <w:rFonts w:ascii="Arial" w:hAnsi="Arial"/>
        </w:rPr>
        <w:t> </w:t>
      </w:r>
      <w:r>
        <w:rPr>
          <w:rFonts w:ascii="Arial" w:hAnsi="Arial"/>
        </w:rPr>
        <w:t>;</w:t>
      </w:r>
    </w:p>
    <w:p w14:paraId="7292CBDF" w14:textId="56F9EEFC" w:rsidR="00C116EB" w:rsidRPr="00835533" w:rsidRDefault="00C116EB" w:rsidP="00081DE3">
      <w:pPr>
        <w:pStyle w:val="Paragraphedeliste"/>
        <w:numPr>
          <w:ilvl w:val="0"/>
          <w:numId w:val="36"/>
        </w:numPr>
        <w:spacing w:after="120" w:line="276" w:lineRule="auto"/>
        <w:ind w:left="850" w:hanging="288"/>
        <w:contextualSpacing w:val="0"/>
        <w:jc w:val="both"/>
        <w:rPr>
          <w:rFonts w:ascii="Arial" w:hAnsi="Arial"/>
        </w:rPr>
      </w:pPr>
      <w:r>
        <w:rPr>
          <w:rFonts w:ascii="Arial" w:hAnsi="Arial"/>
        </w:rPr>
        <w:t>Coordonnées du client aux fins de vérification des références.</w:t>
      </w:r>
    </w:p>
    <w:p w14:paraId="563C8188" w14:textId="25F8047A" w:rsidR="00C116EB" w:rsidRPr="00081DE3" w:rsidRDefault="00C116EB" w:rsidP="00081DE3">
      <w:pPr>
        <w:pStyle w:val="Paragraphedeliste"/>
        <w:numPr>
          <w:ilvl w:val="0"/>
          <w:numId w:val="35"/>
        </w:numPr>
        <w:spacing w:after="120" w:line="276" w:lineRule="auto"/>
        <w:ind w:left="567" w:hanging="567"/>
        <w:contextualSpacing w:val="0"/>
        <w:jc w:val="both"/>
        <w:rPr>
          <w:rFonts w:ascii="Arial" w:hAnsi="Arial" w:cs="Arial"/>
        </w:rPr>
      </w:pPr>
      <w:r>
        <w:rPr>
          <w:rFonts w:ascii="Arial" w:hAnsi="Arial"/>
        </w:rPr>
        <w:t xml:space="preserve">Un curriculum vitae résumant l’expertise technique et l’expérience du candidat en rapport avec la Mission, notamment dans les domaines de la gestion des connaissances, de la gestion de contenu d’entreprise, de l’intelligence artificielle, des systèmes de gestion documentaire et des projets de transformation </w:t>
      </w:r>
      <w:r>
        <w:rPr>
          <w:rFonts w:ascii="Arial" w:hAnsi="Arial"/>
        </w:rPr>
        <w:lastRenderedPageBreak/>
        <w:t>numérique. Dans le cas des cabinets, un CV est requis pour l’ensemble du personnel clé.</w:t>
      </w:r>
    </w:p>
    <w:p w14:paraId="5B253C22" w14:textId="18B5E281" w:rsidR="0076678B" w:rsidRPr="00D2337B" w:rsidRDefault="00B30D5B" w:rsidP="00081DE3">
      <w:pPr>
        <w:pStyle w:val="Paragraphedeliste"/>
        <w:numPr>
          <w:ilvl w:val="0"/>
          <w:numId w:val="25"/>
        </w:numPr>
        <w:spacing w:after="240" w:line="276" w:lineRule="auto"/>
        <w:ind w:left="567" w:hanging="567"/>
        <w:contextualSpacing w:val="0"/>
        <w:jc w:val="both"/>
        <w:rPr>
          <w:rFonts w:ascii="Arial" w:hAnsi="Arial" w:cs="Arial"/>
        </w:rPr>
      </w:pPr>
      <w:r>
        <w:rPr>
          <w:rFonts w:ascii="Arial" w:hAnsi="Arial"/>
        </w:rPr>
        <w:t>Une proposition financière.</w:t>
      </w:r>
    </w:p>
    <w:p w14:paraId="3E80C2E9" w14:textId="0ADA64D9" w:rsidR="0076678B" w:rsidRPr="00D2337B" w:rsidRDefault="00B43509" w:rsidP="00FE2965">
      <w:pPr>
        <w:tabs>
          <w:tab w:val="left" w:pos="1985"/>
        </w:tabs>
        <w:spacing w:after="240" w:line="276" w:lineRule="auto"/>
        <w:ind w:right="-1"/>
        <w:jc w:val="both"/>
        <w:rPr>
          <w:rFonts w:ascii="Arial" w:hAnsi="Arial" w:cs="Arial"/>
        </w:rPr>
      </w:pPr>
      <w:r>
        <w:rPr>
          <w:rFonts w:ascii="Arial" w:hAnsi="Arial"/>
        </w:rPr>
        <w:t xml:space="preserve">Les manifestations d’intérêt doivent être </w:t>
      </w:r>
      <w:r w:rsidR="00B30D5B">
        <w:rPr>
          <w:rFonts w:ascii="Arial" w:hAnsi="Arial"/>
        </w:rPr>
        <w:t>regroupées en un seul fichier PDF</w:t>
      </w:r>
      <w:r>
        <w:rPr>
          <w:rFonts w:ascii="Arial" w:hAnsi="Arial"/>
        </w:rPr>
        <w:t xml:space="preserve">, rédigées en anglais </w:t>
      </w:r>
      <w:r w:rsidR="00B30D5B">
        <w:rPr>
          <w:rFonts w:ascii="Arial" w:hAnsi="Arial"/>
        </w:rPr>
        <w:t>ou en français, et transmises au plus tard</w:t>
      </w:r>
      <w:r>
        <w:rPr>
          <w:rFonts w:ascii="Arial" w:hAnsi="Arial"/>
        </w:rPr>
        <w:t xml:space="preserve"> le </w:t>
      </w:r>
      <w:r w:rsidR="00CC01FF" w:rsidRPr="00835533">
        <w:rPr>
          <w:rFonts w:ascii="Arial" w:hAnsi="Arial"/>
        </w:rPr>
        <w:t xml:space="preserve">25 </w:t>
      </w:r>
      <w:proofErr w:type="gramStart"/>
      <w:r w:rsidR="00CC01FF" w:rsidRPr="00835533">
        <w:rPr>
          <w:rFonts w:ascii="Arial" w:hAnsi="Arial"/>
        </w:rPr>
        <w:t>septembre</w:t>
      </w:r>
      <w:r w:rsidR="00EE6CBB" w:rsidRPr="00835533">
        <w:rPr>
          <w:rFonts w:ascii="Arial" w:hAnsi="Arial"/>
        </w:rPr>
        <w:t> </w:t>
      </w:r>
      <w:r w:rsidRPr="00835533">
        <w:rPr>
          <w:rFonts w:ascii="Arial" w:hAnsi="Arial"/>
        </w:rPr>
        <w:t xml:space="preserve"> 2026</w:t>
      </w:r>
      <w:proofErr w:type="gramEnd"/>
      <w:r w:rsidRPr="00835533">
        <w:rPr>
          <w:rFonts w:ascii="Arial" w:hAnsi="Arial"/>
        </w:rPr>
        <w:t xml:space="preserve"> à 17</w:t>
      </w:r>
      <w:r w:rsidR="00EE6CBB" w:rsidRPr="00835533">
        <w:rPr>
          <w:rFonts w:ascii="Arial" w:hAnsi="Arial"/>
        </w:rPr>
        <w:t> h</w:t>
      </w:r>
      <w:r w:rsidRPr="00835533">
        <w:rPr>
          <w:rFonts w:ascii="Arial" w:hAnsi="Arial"/>
        </w:rPr>
        <w:t xml:space="preserve"> (GMT)</w:t>
      </w:r>
      <w:r>
        <w:rPr>
          <w:rFonts w:ascii="Arial" w:hAnsi="Arial"/>
        </w:rPr>
        <w:t xml:space="preserve"> par courrier électronique à M.</w:t>
      </w:r>
      <w:r w:rsidR="00EE6CBB">
        <w:rPr>
          <w:rFonts w:ascii="Arial" w:hAnsi="Arial"/>
        </w:rPr>
        <w:t> </w:t>
      </w:r>
      <w:r w:rsidR="00CC01FF">
        <w:rPr>
          <w:rFonts w:ascii="Arial" w:hAnsi="Arial"/>
        </w:rPr>
        <w:t>Landry KODIA</w:t>
      </w:r>
      <w:r>
        <w:rPr>
          <w:rFonts w:ascii="Arial" w:hAnsi="Arial"/>
        </w:rPr>
        <w:t>, Responsable</w:t>
      </w:r>
      <w:r w:rsidR="00CC01FF">
        <w:rPr>
          <w:rFonts w:ascii="Arial" w:hAnsi="Arial"/>
        </w:rPr>
        <w:t xml:space="preserve"> informatique</w:t>
      </w:r>
      <w:r>
        <w:rPr>
          <w:rFonts w:ascii="Arial" w:hAnsi="Arial"/>
        </w:rPr>
        <w:t xml:space="preserve"> (</w:t>
      </w:r>
      <w:hyperlink r:id="rId8" w:history="1">
        <w:r w:rsidR="00FE2965" w:rsidRPr="00835533">
          <w:rPr>
            <w:rStyle w:val="Lienhypertexte"/>
            <w:rFonts w:ascii="Arial" w:hAnsi="Arial"/>
          </w:rPr>
          <w:t>l.kodia@afdb.org</w:t>
        </w:r>
      </w:hyperlink>
      <w:r>
        <w:rPr>
          <w:rFonts w:ascii="Arial" w:hAnsi="Arial"/>
        </w:rPr>
        <w:t xml:space="preserve">), avec copie à </w:t>
      </w:r>
      <w:hyperlink r:id="rId9" w:history="1">
        <w:r w:rsidR="00FE2965" w:rsidRPr="00FE2965">
          <w:rPr>
            <w:rStyle w:val="Lienhypertexte"/>
            <w:rFonts w:ascii="Arial" w:hAnsi="Arial"/>
          </w:rPr>
          <w:t>alsfprocurement@afdb.org</w:t>
        </w:r>
      </w:hyperlink>
      <w:r>
        <w:rPr>
          <w:rFonts w:ascii="Arial" w:hAnsi="Arial"/>
        </w:rPr>
        <w:t>.</w:t>
      </w:r>
    </w:p>
    <w:p w14:paraId="6CC24753" w14:textId="77D169CB" w:rsidR="0076678B" w:rsidRPr="00EE6CBB" w:rsidRDefault="00B30D5B" w:rsidP="00285A58">
      <w:pPr>
        <w:tabs>
          <w:tab w:val="left" w:pos="1985"/>
        </w:tabs>
        <w:spacing w:after="240" w:line="276" w:lineRule="auto"/>
        <w:ind w:right="-1"/>
        <w:jc w:val="both"/>
        <w:rPr>
          <w:rFonts w:ascii="Arial" w:hAnsi="Arial" w:cs="Arial"/>
        </w:rPr>
      </w:pPr>
      <w:r w:rsidRPr="00EE6CBB">
        <w:rPr>
          <w:rFonts w:ascii="Arial" w:hAnsi="Arial" w:cs="Arial"/>
        </w:rPr>
        <w:t>Les manifestations d’intérêt doivent porter expressément, en objet, la mention suivante</w:t>
      </w:r>
      <w:r w:rsidR="00EE6CBB" w:rsidRPr="00EE6CBB">
        <w:rPr>
          <w:rFonts w:ascii="Arial" w:hAnsi="Arial" w:cs="Arial"/>
        </w:rPr>
        <w:t> </w:t>
      </w:r>
      <w:r w:rsidRPr="00EE6CBB">
        <w:rPr>
          <w:rFonts w:ascii="Arial" w:hAnsi="Arial" w:cs="Arial"/>
        </w:rPr>
        <w:t>: «</w:t>
      </w:r>
      <w:r w:rsidR="00EE6CBB" w:rsidRPr="00EE6CBB">
        <w:rPr>
          <w:rFonts w:ascii="Arial" w:hAnsi="Arial" w:cs="Arial"/>
        </w:rPr>
        <w:t> </w:t>
      </w:r>
      <w:r w:rsidRPr="00EE6CBB">
        <w:rPr>
          <w:rFonts w:ascii="Arial" w:hAnsi="Arial" w:cs="Arial"/>
        </w:rPr>
        <w:t>ALSF – Consultant informatique pour la conception du Pôle de connaissances de l’ALSF</w:t>
      </w:r>
      <w:r w:rsidR="00EE6CBB" w:rsidRPr="00EE6CBB">
        <w:rPr>
          <w:rFonts w:ascii="Arial" w:hAnsi="Arial" w:cs="Arial"/>
        </w:rPr>
        <w:t> </w:t>
      </w:r>
      <w:r w:rsidRPr="00EE6CBB">
        <w:rPr>
          <w:rFonts w:ascii="Arial" w:hAnsi="Arial" w:cs="Arial"/>
        </w:rPr>
        <w:t>».</w:t>
      </w:r>
    </w:p>
    <w:p w14:paraId="02845576" w14:textId="61E5BCAD" w:rsidR="00D2337B" w:rsidRPr="00835533" w:rsidRDefault="00B30D5B" w:rsidP="00835533">
      <w:pPr>
        <w:jc w:val="both"/>
        <w:rPr>
          <w:rFonts w:ascii="Arial" w:hAnsi="Arial"/>
        </w:rPr>
      </w:pPr>
      <w:r w:rsidRPr="00835533">
        <w:rPr>
          <w:rFonts w:ascii="Arial" w:hAnsi="Arial"/>
        </w:rPr>
        <w:t>Toute question ou demande d’éclaircissements doit être adressée à M.</w:t>
      </w:r>
      <w:r w:rsidR="00EE6CBB" w:rsidRPr="00835533">
        <w:rPr>
          <w:rFonts w:ascii="Arial" w:hAnsi="Arial"/>
        </w:rPr>
        <w:t> </w:t>
      </w:r>
      <w:r w:rsidR="00CC01FF">
        <w:rPr>
          <w:rFonts w:ascii="Arial" w:hAnsi="Arial"/>
        </w:rPr>
        <w:t>Landry KODIA</w:t>
      </w:r>
      <w:r w:rsidR="0076678B" w:rsidRPr="00835533">
        <w:rPr>
          <w:rFonts w:ascii="Arial" w:hAnsi="Arial"/>
        </w:rPr>
        <w:t xml:space="preserve">, Responsable </w:t>
      </w:r>
      <w:proofErr w:type="gramStart"/>
      <w:r w:rsidR="0076678B" w:rsidRPr="00835533">
        <w:rPr>
          <w:rFonts w:ascii="Arial" w:hAnsi="Arial"/>
        </w:rPr>
        <w:t xml:space="preserve">de </w:t>
      </w:r>
      <w:r w:rsidR="00CC01FF">
        <w:rPr>
          <w:rFonts w:ascii="Arial" w:hAnsi="Arial"/>
        </w:rPr>
        <w:t>informatique</w:t>
      </w:r>
      <w:proofErr w:type="gramEnd"/>
      <w:r w:rsidR="0076678B" w:rsidRPr="00835533">
        <w:rPr>
          <w:rFonts w:ascii="Arial" w:hAnsi="Arial"/>
        </w:rPr>
        <w:t xml:space="preserve"> (</w:t>
      </w:r>
      <w:hyperlink r:id="rId10" w:history="1">
        <w:r w:rsidR="00FE2965" w:rsidRPr="009B7200">
          <w:rPr>
            <w:rStyle w:val="Lienhypertexte"/>
            <w:rFonts w:ascii="Arial" w:hAnsi="Arial"/>
          </w:rPr>
          <w:t>l.kodia@afdb.org</w:t>
        </w:r>
      </w:hyperlink>
      <w:r w:rsidR="0076678B" w:rsidRPr="00835533">
        <w:rPr>
          <w:rFonts w:ascii="Arial" w:hAnsi="Arial"/>
        </w:rPr>
        <w:t xml:space="preserve">), avec copie à </w:t>
      </w:r>
      <w:hyperlink r:id="rId11" w:history="1">
        <w:r w:rsidR="00FE2965" w:rsidRPr="00FE2965">
          <w:rPr>
            <w:rStyle w:val="Lienhypertexte"/>
            <w:rFonts w:ascii="Arial" w:hAnsi="Arial"/>
          </w:rPr>
          <w:t>alsfprocurement@afdb.org</w:t>
        </w:r>
      </w:hyperlink>
      <w:r w:rsidR="0076678B" w:rsidRPr="00835533">
        <w:rPr>
          <w:rFonts w:ascii="Arial" w:hAnsi="Arial"/>
        </w:rPr>
        <w:t xml:space="preserve">, au plus tard le </w:t>
      </w:r>
      <w:r w:rsidR="001F2BFA">
        <w:rPr>
          <w:rFonts w:ascii="Arial" w:hAnsi="Arial"/>
        </w:rPr>
        <w:t>18 septembre</w:t>
      </w:r>
      <w:r w:rsidR="0076678B" w:rsidRPr="00835533">
        <w:rPr>
          <w:rFonts w:ascii="Arial" w:hAnsi="Arial"/>
        </w:rPr>
        <w:t xml:space="preserve"> 2026 à 17</w:t>
      </w:r>
      <w:r w:rsidR="00EE6CBB" w:rsidRPr="00835533">
        <w:rPr>
          <w:rFonts w:ascii="Arial" w:hAnsi="Arial"/>
        </w:rPr>
        <w:t> h</w:t>
      </w:r>
      <w:r w:rsidR="0076678B" w:rsidRPr="00835533">
        <w:rPr>
          <w:rFonts w:ascii="Arial" w:hAnsi="Arial"/>
        </w:rPr>
        <w:t xml:space="preserve"> (GMT).   </w:t>
      </w:r>
    </w:p>
    <w:sectPr w:rsidR="00D2337B" w:rsidRPr="00835533" w:rsidSect="00081DE3">
      <w:headerReference w:type="first" r:id="rId12"/>
      <w:pgSz w:w="11906" w:h="16838"/>
      <w:pgMar w:top="195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86518" w14:textId="77777777" w:rsidR="006E3098" w:rsidRDefault="006E3098" w:rsidP="00D2337B">
      <w:pPr>
        <w:spacing w:after="0" w:line="240" w:lineRule="auto"/>
      </w:pPr>
      <w:r>
        <w:separator/>
      </w:r>
    </w:p>
  </w:endnote>
  <w:endnote w:type="continuationSeparator" w:id="0">
    <w:p w14:paraId="4ADA51D6" w14:textId="77777777" w:rsidR="006E3098" w:rsidRDefault="006E3098" w:rsidP="00D2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9CCAA" w14:textId="77777777" w:rsidR="006E3098" w:rsidRDefault="006E3098" w:rsidP="00D2337B">
      <w:pPr>
        <w:spacing w:after="0" w:line="240" w:lineRule="auto"/>
      </w:pPr>
      <w:r>
        <w:separator/>
      </w:r>
    </w:p>
  </w:footnote>
  <w:footnote w:type="continuationSeparator" w:id="0">
    <w:p w14:paraId="176EEB26" w14:textId="77777777" w:rsidR="006E3098" w:rsidRDefault="006E3098" w:rsidP="00D23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321E" w14:textId="3A406501" w:rsidR="00D2337B" w:rsidRDefault="00081DE3">
    <w:pPr>
      <w:pStyle w:val="En-tte"/>
      <w:rPr>
        <w:rFonts w:ascii="Arial" w:hAnsi="Arial" w:cs="Arial"/>
        <w:noProof/>
      </w:rPr>
    </w:pPr>
    <w:r>
      <w:rPr>
        <w:rFonts w:ascii="Arial" w:hAnsi="Arial"/>
        <w:noProof/>
      </w:rPr>
      <w:drawing>
        <wp:anchor distT="0" distB="0" distL="114300" distR="114300" simplePos="0" relativeHeight="251659264" behindDoc="0" locked="0" layoutInCell="1" allowOverlap="1" wp14:anchorId="67EF4767" wp14:editId="22EE775D">
          <wp:simplePos x="0" y="0"/>
          <wp:positionH relativeFrom="margin">
            <wp:posOffset>1019810</wp:posOffset>
          </wp:positionH>
          <wp:positionV relativeFrom="paragraph">
            <wp:posOffset>-283210</wp:posOffset>
          </wp:positionV>
          <wp:extent cx="3230880" cy="1075690"/>
          <wp:effectExtent l="0" t="0" r="7620" b="0"/>
          <wp:wrapSquare wrapText="bothSides"/>
          <wp:docPr id="507593428" name="Image 1" descr="Une image contenant Police, Graphique,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3031" name="Image 1" descr="Une image contenant Police, Graphique, texte, conception&#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3230880" cy="1075690"/>
                  </a:xfrm>
                  <a:prstGeom prst="rect">
                    <a:avLst/>
                  </a:prstGeom>
                </pic:spPr>
              </pic:pic>
            </a:graphicData>
          </a:graphic>
          <wp14:sizeRelV relativeFrom="margin">
            <wp14:pctHeight>0</wp14:pctHeight>
          </wp14:sizeRelV>
        </wp:anchor>
      </w:drawing>
    </w:r>
  </w:p>
  <w:p w14:paraId="1E8EDFCD" w14:textId="77777777" w:rsidR="00D2337B" w:rsidRDefault="00D2337B">
    <w:pPr>
      <w:pStyle w:val="En-tte"/>
      <w:rPr>
        <w:rFonts w:ascii="Arial" w:hAnsi="Arial" w:cs="Arial"/>
        <w:noProof/>
      </w:rPr>
    </w:pPr>
  </w:p>
  <w:p w14:paraId="34660659" w14:textId="045133E4" w:rsidR="00D2337B" w:rsidRDefault="00D2337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2FD3"/>
    <w:multiLevelType w:val="multilevel"/>
    <w:tmpl w:val="EF7A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825CA"/>
    <w:multiLevelType w:val="hybridMultilevel"/>
    <w:tmpl w:val="03402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DB3E6F"/>
    <w:multiLevelType w:val="hybridMultilevel"/>
    <w:tmpl w:val="6C9072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D52EA3"/>
    <w:multiLevelType w:val="multilevel"/>
    <w:tmpl w:val="DCEE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C6373"/>
    <w:multiLevelType w:val="hybridMultilevel"/>
    <w:tmpl w:val="993659F6"/>
    <w:lvl w:ilvl="0" w:tplc="99780AC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977337"/>
    <w:multiLevelType w:val="hybridMultilevel"/>
    <w:tmpl w:val="9BD4BDB2"/>
    <w:lvl w:ilvl="0" w:tplc="7D189A7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5A1A6A"/>
    <w:multiLevelType w:val="hybridMultilevel"/>
    <w:tmpl w:val="4314AE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1666B7D"/>
    <w:multiLevelType w:val="multilevel"/>
    <w:tmpl w:val="B510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477EE"/>
    <w:multiLevelType w:val="hybridMultilevel"/>
    <w:tmpl w:val="79DA2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D37FFB"/>
    <w:multiLevelType w:val="multilevel"/>
    <w:tmpl w:val="5B402A0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40C8C"/>
    <w:multiLevelType w:val="hybridMultilevel"/>
    <w:tmpl w:val="13142B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7452BF"/>
    <w:multiLevelType w:val="multilevel"/>
    <w:tmpl w:val="F23A6548"/>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35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3712F8"/>
    <w:multiLevelType w:val="multilevel"/>
    <w:tmpl w:val="C160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5E1F31"/>
    <w:multiLevelType w:val="multilevel"/>
    <w:tmpl w:val="C95C8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314DFB"/>
    <w:multiLevelType w:val="hybridMultilevel"/>
    <w:tmpl w:val="B798E9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302240B"/>
    <w:multiLevelType w:val="multilevel"/>
    <w:tmpl w:val="FFC4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F13F6"/>
    <w:multiLevelType w:val="hybridMultilevel"/>
    <w:tmpl w:val="E01E8A50"/>
    <w:lvl w:ilvl="0" w:tplc="7D189A7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CA46CE"/>
    <w:multiLevelType w:val="hybridMultilevel"/>
    <w:tmpl w:val="830E4A4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5F633EE"/>
    <w:multiLevelType w:val="multilevel"/>
    <w:tmpl w:val="E03AA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812934"/>
    <w:multiLevelType w:val="multilevel"/>
    <w:tmpl w:val="C7D4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1C4610"/>
    <w:multiLevelType w:val="hybridMultilevel"/>
    <w:tmpl w:val="99E8EB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DCD0536"/>
    <w:multiLevelType w:val="multilevel"/>
    <w:tmpl w:val="2176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CD3813"/>
    <w:multiLevelType w:val="hybridMultilevel"/>
    <w:tmpl w:val="DFB01E82"/>
    <w:lvl w:ilvl="0" w:tplc="7D189A7E">
      <w:numFmt w:val="bullet"/>
      <w:lvlText w:val="-"/>
      <w:lvlJc w:val="left"/>
      <w:pPr>
        <w:ind w:left="1287" w:hanging="360"/>
      </w:pPr>
      <w:rPr>
        <w:rFonts w:ascii="Arial" w:eastAsiaTheme="minorHAnsi" w:hAnsi="Arial" w:cs="Aria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3" w15:restartNumberingAfterBreak="0">
    <w:nsid w:val="5A9F5290"/>
    <w:multiLevelType w:val="multilevel"/>
    <w:tmpl w:val="3D9025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1F5339"/>
    <w:multiLevelType w:val="hybridMultilevel"/>
    <w:tmpl w:val="CC2EB04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5FA61D6F"/>
    <w:multiLevelType w:val="multilevel"/>
    <w:tmpl w:val="9E9A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1A2933"/>
    <w:multiLevelType w:val="hybridMultilevel"/>
    <w:tmpl w:val="749CE5B2"/>
    <w:lvl w:ilvl="0" w:tplc="BF6073E4">
      <w:start w:val="1"/>
      <w:numFmt w:val="decimal"/>
      <w:lvlText w:val="%1."/>
      <w:lvlJc w:val="left"/>
      <w:pPr>
        <w:ind w:left="720" w:hanging="360"/>
      </w:pPr>
      <w:rPr>
        <w:b/>
        <w:bCs w:val="0"/>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487546F"/>
    <w:multiLevelType w:val="multilevel"/>
    <w:tmpl w:val="D1C6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332245"/>
    <w:multiLevelType w:val="multilevel"/>
    <w:tmpl w:val="AD2CEA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9D1D40"/>
    <w:multiLevelType w:val="multilevel"/>
    <w:tmpl w:val="C9AE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952D55"/>
    <w:multiLevelType w:val="multilevel"/>
    <w:tmpl w:val="96D6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15841"/>
    <w:multiLevelType w:val="hybridMultilevel"/>
    <w:tmpl w:val="3B164B34"/>
    <w:lvl w:ilvl="0" w:tplc="7D189A7E">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3100DDA"/>
    <w:multiLevelType w:val="multilevel"/>
    <w:tmpl w:val="521A07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451596"/>
    <w:multiLevelType w:val="multilevel"/>
    <w:tmpl w:val="97E8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5378C3"/>
    <w:multiLevelType w:val="hybridMultilevel"/>
    <w:tmpl w:val="33E6592A"/>
    <w:lvl w:ilvl="0" w:tplc="7D189A7E">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15:restartNumberingAfterBreak="0">
    <w:nsid w:val="7DCB1E2F"/>
    <w:multiLevelType w:val="multilevel"/>
    <w:tmpl w:val="41B07EB8"/>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E80871"/>
    <w:multiLevelType w:val="multilevel"/>
    <w:tmpl w:val="122A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380234">
    <w:abstractNumId w:val="29"/>
  </w:num>
  <w:num w:numId="2" w16cid:durableId="1443650936">
    <w:abstractNumId w:val="36"/>
  </w:num>
  <w:num w:numId="3" w16cid:durableId="1860922656">
    <w:abstractNumId w:val="7"/>
  </w:num>
  <w:num w:numId="4" w16cid:durableId="321741431">
    <w:abstractNumId w:val="12"/>
  </w:num>
  <w:num w:numId="5" w16cid:durableId="1056315081">
    <w:abstractNumId w:val="19"/>
  </w:num>
  <w:num w:numId="6" w16cid:durableId="1157922549">
    <w:abstractNumId w:val="27"/>
  </w:num>
  <w:num w:numId="7" w16cid:durableId="957874781">
    <w:abstractNumId w:val="18"/>
  </w:num>
  <w:num w:numId="8" w16cid:durableId="620919012">
    <w:abstractNumId w:val="25"/>
  </w:num>
  <w:num w:numId="9" w16cid:durableId="1327174143">
    <w:abstractNumId w:val="3"/>
  </w:num>
  <w:num w:numId="10" w16cid:durableId="1520241457">
    <w:abstractNumId w:val="13"/>
  </w:num>
  <w:num w:numId="11" w16cid:durableId="1403874411">
    <w:abstractNumId w:val="1"/>
  </w:num>
  <w:num w:numId="12" w16cid:durableId="1352681232">
    <w:abstractNumId w:val="11"/>
  </w:num>
  <w:num w:numId="13" w16cid:durableId="1334450660">
    <w:abstractNumId w:val="30"/>
  </w:num>
  <w:num w:numId="14" w16cid:durableId="805468991">
    <w:abstractNumId w:val="33"/>
  </w:num>
  <w:num w:numId="15" w16cid:durableId="2137142579">
    <w:abstractNumId w:val="0"/>
  </w:num>
  <w:num w:numId="16" w16cid:durableId="1990401929">
    <w:abstractNumId w:val="15"/>
  </w:num>
  <w:num w:numId="17" w16cid:durableId="1586497142">
    <w:abstractNumId w:val="32"/>
  </w:num>
  <w:num w:numId="18" w16cid:durableId="803932118">
    <w:abstractNumId w:val="23"/>
  </w:num>
  <w:num w:numId="19" w16cid:durableId="1991400264">
    <w:abstractNumId w:val="35"/>
  </w:num>
  <w:num w:numId="20" w16cid:durableId="856388075">
    <w:abstractNumId w:val="28"/>
  </w:num>
  <w:num w:numId="21" w16cid:durableId="1514800483">
    <w:abstractNumId w:val="24"/>
  </w:num>
  <w:num w:numId="22" w16cid:durableId="1728603711">
    <w:abstractNumId w:val="4"/>
  </w:num>
  <w:num w:numId="23" w16cid:durableId="662201781">
    <w:abstractNumId w:val="9"/>
  </w:num>
  <w:num w:numId="24" w16cid:durableId="86846540">
    <w:abstractNumId w:val="10"/>
  </w:num>
  <w:num w:numId="25" w16cid:durableId="736591220">
    <w:abstractNumId w:val="8"/>
  </w:num>
  <w:num w:numId="26" w16cid:durableId="1497302980">
    <w:abstractNumId w:val="6"/>
  </w:num>
  <w:num w:numId="27" w16cid:durableId="1800293434">
    <w:abstractNumId w:val="21"/>
  </w:num>
  <w:num w:numId="28" w16cid:durableId="684407617">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2969702">
    <w:abstractNumId w:val="14"/>
  </w:num>
  <w:num w:numId="30" w16cid:durableId="1631131191">
    <w:abstractNumId w:val="34"/>
  </w:num>
  <w:num w:numId="31" w16cid:durableId="256402980">
    <w:abstractNumId w:val="16"/>
  </w:num>
  <w:num w:numId="32" w16cid:durableId="1205410804">
    <w:abstractNumId w:val="5"/>
  </w:num>
  <w:num w:numId="33" w16cid:durableId="407389063">
    <w:abstractNumId w:val="17"/>
  </w:num>
  <w:num w:numId="34" w16cid:durableId="1259867532">
    <w:abstractNumId w:val="8"/>
  </w:num>
  <w:num w:numId="35" w16cid:durableId="1844197134">
    <w:abstractNumId w:val="20"/>
  </w:num>
  <w:num w:numId="36" w16cid:durableId="272708458">
    <w:abstractNumId w:val="31"/>
  </w:num>
  <w:num w:numId="37" w16cid:durableId="1170171964">
    <w:abstractNumId w:val="2"/>
  </w:num>
  <w:num w:numId="38" w16cid:durableId="14202565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3A"/>
    <w:rsid w:val="00026276"/>
    <w:rsid w:val="00065C3F"/>
    <w:rsid w:val="00081DE3"/>
    <w:rsid w:val="00084FA1"/>
    <w:rsid w:val="00090186"/>
    <w:rsid w:val="000D445F"/>
    <w:rsid w:val="00117D0A"/>
    <w:rsid w:val="001431F9"/>
    <w:rsid w:val="001A5539"/>
    <w:rsid w:val="001E55DC"/>
    <w:rsid w:val="001F2BFA"/>
    <w:rsid w:val="001F2E35"/>
    <w:rsid w:val="001F6C89"/>
    <w:rsid w:val="00205DC7"/>
    <w:rsid w:val="00211D22"/>
    <w:rsid w:val="00212F4F"/>
    <w:rsid w:val="002148B0"/>
    <w:rsid w:val="0023238C"/>
    <w:rsid w:val="00267C64"/>
    <w:rsid w:val="002755F5"/>
    <w:rsid w:val="00277897"/>
    <w:rsid w:val="00285A58"/>
    <w:rsid w:val="00286869"/>
    <w:rsid w:val="00293552"/>
    <w:rsid w:val="002A7D07"/>
    <w:rsid w:val="002D1BA2"/>
    <w:rsid w:val="00312E1C"/>
    <w:rsid w:val="0031367E"/>
    <w:rsid w:val="00370C3E"/>
    <w:rsid w:val="00392F4F"/>
    <w:rsid w:val="003B5BC9"/>
    <w:rsid w:val="003D5F06"/>
    <w:rsid w:val="003D6D13"/>
    <w:rsid w:val="004442B3"/>
    <w:rsid w:val="00445389"/>
    <w:rsid w:val="0045330D"/>
    <w:rsid w:val="00472055"/>
    <w:rsid w:val="004853C2"/>
    <w:rsid w:val="004A5F65"/>
    <w:rsid w:val="004B5C26"/>
    <w:rsid w:val="004C3CA1"/>
    <w:rsid w:val="00516142"/>
    <w:rsid w:val="00536957"/>
    <w:rsid w:val="00543EB5"/>
    <w:rsid w:val="00560832"/>
    <w:rsid w:val="005768D1"/>
    <w:rsid w:val="006100E7"/>
    <w:rsid w:val="0061375B"/>
    <w:rsid w:val="0064690C"/>
    <w:rsid w:val="0065786B"/>
    <w:rsid w:val="00666937"/>
    <w:rsid w:val="00683D2A"/>
    <w:rsid w:val="006A697E"/>
    <w:rsid w:val="006E3098"/>
    <w:rsid w:val="006E7C86"/>
    <w:rsid w:val="0070051C"/>
    <w:rsid w:val="00731FC2"/>
    <w:rsid w:val="007460CF"/>
    <w:rsid w:val="0076678B"/>
    <w:rsid w:val="007874AE"/>
    <w:rsid w:val="007A13AC"/>
    <w:rsid w:val="007A2C0A"/>
    <w:rsid w:val="007B1C93"/>
    <w:rsid w:val="007C5EFC"/>
    <w:rsid w:val="007F09A8"/>
    <w:rsid w:val="00835533"/>
    <w:rsid w:val="008B370A"/>
    <w:rsid w:val="008D664F"/>
    <w:rsid w:val="008F3F3A"/>
    <w:rsid w:val="008F4535"/>
    <w:rsid w:val="009015F0"/>
    <w:rsid w:val="009509D5"/>
    <w:rsid w:val="00983831"/>
    <w:rsid w:val="009916B0"/>
    <w:rsid w:val="009E15A2"/>
    <w:rsid w:val="009F4587"/>
    <w:rsid w:val="009F6B5C"/>
    <w:rsid w:val="00A040F1"/>
    <w:rsid w:val="00A518AA"/>
    <w:rsid w:val="00A7200F"/>
    <w:rsid w:val="00A812BA"/>
    <w:rsid w:val="00AA47E0"/>
    <w:rsid w:val="00AE2BBD"/>
    <w:rsid w:val="00B30D5B"/>
    <w:rsid w:val="00B43509"/>
    <w:rsid w:val="00B66E43"/>
    <w:rsid w:val="00B93E24"/>
    <w:rsid w:val="00B941FF"/>
    <w:rsid w:val="00BD3A54"/>
    <w:rsid w:val="00BD611C"/>
    <w:rsid w:val="00BE3EF9"/>
    <w:rsid w:val="00C02DC1"/>
    <w:rsid w:val="00C116EB"/>
    <w:rsid w:val="00C171DF"/>
    <w:rsid w:val="00C23DC0"/>
    <w:rsid w:val="00C24737"/>
    <w:rsid w:val="00C374B0"/>
    <w:rsid w:val="00C77709"/>
    <w:rsid w:val="00C87D74"/>
    <w:rsid w:val="00C97D6D"/>
    <w:rsid w:val="00CB6F2A"/>
    <w:rsid w:val="00CC01FF"/>
    <w:rsid w:val="00CC7880"/>
    <w:rsid w:val="00D029EA"/>
    <w:rsid w:val="00D134A2"/>
    <w:rsid w:val="00D2337B"/>
    <w:rsid w:val="00D5123A"/>
    <w:rsid w:val="00D57CBC"/>
    <w:rsid w:val="00D711DA"/>
    <w:rsid w:val="00D74C24"/>
    <w:rsid w:val="00D94C47"/>
    <w:rsid w:val="00DC6707"/>
    <w:rsid w:val="00E526A0"/>
    <w:rsid w:val="00E574A6"/>
    <w:rsid w:val="00E62000"/>
    <w:rsid w:val="00E86658"/>
    <w:rsid w:val="00E92C00"/>
    <w:rsid w:val="00EA0EFF"/>
    <w:rsid w:val="00EB03F3"/>
    <w:rsid w:val="00EE6CBB"/>
    <w:rsid w:val="00EF023D"/>
    <w:rsid w:val="00F219E3"/>
    <w:rsid w:val="00F24F31"/>
    <w:rsid w:val="00F4527E"/>
    <w:rsid w:val="00F57888"/>
    <w:rsid w:val="00FA59BC"/>
    <w:rsid w:val="00FB2F17"/>
    <w:rsid w:val="00FE02BA"/>
    <w:rsid w:val="00FE296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49313"/>
  <w15:chartTrackingRefBased/>
  <w15:docId w15:val="{D05936A5-C7BC-0D4E-A59B-7297F58E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3A"/>
  </w:style>
  <w:style w:type="paragraph" w:styleId="Titre1">
    <w:name w:val="heading 1"/>
    <w:basedOn w:val="Normal"/>
    <w:next w:val="Normal"/>
    <w:link w:val="Titre1Car"/>
    <w:uiPriority w:val="9"/>
    <w:qFormat/>
    <w:rsid w:val="00D51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51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D5123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5123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5123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512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512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512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512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512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D512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D5123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5123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5123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512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512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512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5123A"/>
    <w:rPr>
      <w:rFonts w:eastAsiaTheme="majorEastAsia" w:cstheme="majorBidi"/>
      <w:color w:val="272727" w:themeColor="text1" w:themeTint="D8"/>
    </w:rPr>
  </w:style>
  <w:style w:type="paragraph" w:styleId="Titre">
    <w:name w:val="Title"/>
    <w:basedOn w:val="Normal"/>
    <w:next w:val="Normal"/>
    <w:link w:val="TitreCar"/>
    <w:uiPriority w:val="10"/>
    <w:qFormat/>
    <w:rsid w:val="00D51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512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512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512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5123A"/>
    <w:pPr>
      <w:spacing w:before="160"/>
      <w:jc w:val="center"/>
    </w:pPr>
    <w:rPr>
      <w:i/>
      <w:iCs/>
      <w:color w:val="404040" w:themeColor="text1" w:themeTint="BF"/>
    </w:rPr>
  </w:style>
  <w:style w:type="character" w:customStyle="1" w:styleId="CitationCar">
    <w:name w:val="Citation Car"/>
    <w:basedOn w:val="Policepardfaut"/>
    <w:link w:val="Citation"/>
    <w:uiPriority w:val="29"/>
    <w:rsid w:val="00D5123A"/>
    <w:rPr>
      <w:i/>
      <w:iCs/>
      <w:color w:val="404040" w:themeColor="text1" w:themeTint="BF"/>
    </w:rPr>
  </w:style>
  <w:style w:type="paragraph" w:styleId="Paragraphedeliste">
    <w:name w:val="List Paragraph"/>
    <w:aliases w:val="Bullets,List Paragraph2,Bullet Points,Farbige Liste - Akzent 11,Citation List,Table of contents numbered,List Paragraph in table,Normal List,Bullet List,FooterText,List Paragraph1,Numbered Paragraph,Main numbered paragraph,References"/>
    <w:basedOn w:val="Normal"/>
    <w:link w:val="ParagraphedelisteCar"/>
    <w:uiPriority w:val="34"/>
    <w:qFormat/>
    <w:rsid w:val="00D5123A"/>
    <w:pPr>
      <w:ind w:left="720"/>
      <w:contextualSpacing/>
    </w:pPr>
  </w:style>
  <w:style w:type="character" w:styleId="Accentuationintense">
    <w:name w:val="Intense Emphasis"/>
    <w:basedOn w:val="Policepardfaut"/>
    <w:uiPriority w:val="21"/>
    <w:qFormat/>
    <w:rsid w:val="00D5123A"/>
    <w:rPr>
      <w:i/>
      <w:iCs/>
      <w:color w:val="0F4761" w:themeColor="accent1" w:themeShade="BF"/>
    </w:rPr>
  </w:style>
  <w:style w:type="paragraph" w:styleId="Citationintense">
    <w:name w:val="Intense Quote"/>
    <w:basedOn w:val="Normal"/>
    <w:next w:val="Normal"/>
    <w:link w:val="CitationintenseCar"/>
    <w:uiPriority w:val="30"/>
    <w:qFormat/>
    <w:rsid w:val="00D51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5123A"/>
    <w:rPr>
      <w:i/>
      <w:iCs/>
      <w:color w:val="0F4761" w:themeColor="accent1" w:themeShade="BF"/>
    </w:rPr>
  </w:style>
  <w:style w:type="character" w:styleId="Rfrenceintense">
    <w:name w:val="Intense Reference"/>
    <w:basedOn w:val="Policepardfaut"/>
    <w:uiPriority w:val="32"/>
    <w:qFormat/>
    <w:rsid w:val="00D5123A"/>
    <w:rPr>
      <w:b/>
      <w:bCs/>
      <w:smallCaps/>
      <w:color w:val="0F4761" w:themeColor="accent1" w:themeShade="BF"/>
      <w:spacing w:val="5"/>
    </w:rPr>
  </w:style>
  <w:style w:type="paragraph" w:styleId="NormalWeb">
    <w:name w:val="Normal (Web)"/>
    <w:basedOn w:val="Normal"/>
    <w:uiPriority w:val="99"/>
    <w:semiHidden/>
    <w:unhideWhenUsed/>
    <w:rsid w:val="00D5123A"/>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D5123A"/>
    <w:rPr>
      <w:b/>
      <w:bCs/>
    </w:rPr>
  </w:style>
  <w:style w:type="paragraph" w:styleId="Rvision">
    <w:name w:val="Revision"/>
    <w:hidden/>
    <w:uiPriority w:val="99"/>
    <w:semiHidden/>
    <w:rsid w:val="00983831"/>
    <w:pPr>
      <w:spacing w:after="0" w:line="240" w:lineRule="auto"/>
    </w:pPr>
  </w:style>
  <w:style w:type="character" w:styleId="Marquedecommentaire">
    <w:name w:val="annotation reference"/>
    <w:basedOn w:val="Policepardfaut"/>
    <w:uiPriority w:val="99"/>
    <w:semiHidden/>
    <w:unhideWhenUsed/>
    <w:rsid w:val="003D6D13"/>
    <w:rPr>
      <w:sz w:val="16"/>
      <w:szCs w:val="16"/>
    </w:rPr>
  </w:style>
  <w:style w:type="paragraph" w:styleId="Commentaire">
    <w:name w:val="annotation text"/>
    <w:basedOn w:val="Normal"/>
    <w:link w:val="CommentaireCar"/>
    <w:uiPriority w:val="99"/>
    <w:unhideWhenUsed/>
    <w:rsid w:val="003D6D13"/>
    <w:pPr>
      <w:spacing w:line="240" w:lineRule="auto"/>
    </w:pPr>
    <w:rPr>
      <w:sz w:val="20"/>
      <w:szCs w:val="20"/>
    </w:rPr>
  </w:style>
  <w:style w:type="character" w:customStyle="1" w:styleId="CommentaireCar">
    <w:name w:val="Commentaire Car"/>
    <w:basedOn w:val="Policepardfaut"/>
    <w:link w:val="Commentaire"/>
    <w:uiPriority w:val="99"/>
    <w:rsid w:val="003D6D13"/>
    <w:rPr>
      <w:sz w:val="20"/>
      <w:szCs w:val="20"/>
      <w:lang w:val="fr-FR"/>
    </w:rPr>
  </w:style>
  <w:style w:type="paragraph" w:styleId="Objetducommentaire">
    <w:name w:val="annotation subject"/>
    <w:basedOn w:val="Commentaire"/>
    <w:next w:val="Commentaire"/>
    <w:link w:val="ObjetducommentaireCar"/>
    <w:uiPriority w:val="99"/>
    <w:semiHidden/>
    <w:unhideWhenUsed/>
    <w:rsid w:val="003D6D13"/>
    <w:rPr>
      <w:b/>
      <w:bCs/>
    </w:rPr>
  </w:style>
  <w:style w:type="character" w:customStyle="1" w:styleId="ObjetducommentaireCar">
    <w:name w:val="Objet du commentaire Car"/>
    <w:basedOn w:val="CommentaireCar"/>
    <w:link w:val="Objetducommentaire"/>
    <w:uiPriority w:val="99"/>
    <w:semiHidden/>
    <w:rsid w:val="003D6D13"/>
    <w:rPr>
      <w:b/>
      <w:bCs/>
      <w:sz w:val="20"/>
      <w:szCs w:val="20"/>
      <w:lang w:val="fr-FR"/>
    </w:rPr>
  </w:style>
  <w:style w:type="paragraph" w:customStyle="1" w:styleId="p1">
    <w:name w:val="p1"/>
    <w:basedOn w:val="Normal"/>
    <w:rsid w:val="00AA47E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s1">
    <w:name w:val="s1"/>
    <w:basedOn w:val="Policepardfaut"/>
    <w:rsid w:val="00AA47E0"/>
  </w:style>
  <w:style w:type="paragraph" w:customStyle="1" w:styleId="p2">
    <w:name w:val="p2"/>
    <w:basedOn w:val="Normal"/>
    <w:rsid w:val="00AA47E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unhideWhenUsed/>
    <w:rsid w:val="0076678B"/>
    <w:rPr>
      <w:color w:val="467886" w:themeColor="hyperlink"/>
      <w:u w:val="single"/>
    </w:rPr>
  </w:style>
  <w:style w:type="character" w:customStyle="1" w:styleId="ParagraphedelisteCar">
    <w:name w:val="Paragraphe de liste Car"/>
    <w:aliases w:val="Bullets Car,List Paragraph2 Car,Bullet Points Car,Farbige Liste - Akzent 11 Car,Citation List Car,Table of contents numbered Car,List Paragraph in table Car,Normal List Car,Bullet List Car,FooterText Car,List Paragraph1 Car"/>
    <w:link w:val="Paragraphedeliste"/>
    <w:uiPriority w:val="34"/>
    <w:qFormat/>
    <w:rsid w:val="0076678B"/>
    <w:rPr>
      <w:lang w:val="fr-FR"/>
    </w:rPr>
  </w:style>
  <w:style w:type="character" w:styleId="Mentionnonrsolue">
    <w:name w:val="Unresolved Mention"/>
    <w:basedOn w:val="Policepardfaut"/>
    <w:uiPriority w:val="99"/>
    <w:semiHidden/>
    <w:unhideWhenUsed/>
    <w:rsid w:val="00A7200F"/>
    <w:rPr>
      <w:color w:val="605E5C"/>
      <w:shd w:val="clear" w:color="auto" w:fill="E1DFDD"/>
    </w:rPr>
  </w:style>
  <w:style w:type="paragraph" w:styleId="En-tte">
    <w:name w:val="header"/>
    <w:basedOn w:val="Normal"/>
    <w:link w:val="En-tteCar"/>
    <w:uiPriority w:val="99"/>
    <w:unhideWhenUsed/>
    <w:rsid w:val="00D2337B"/>
    <w:pPr>
      <w:tabs>
        <w:tab w:val="center" w:pos="4680"/>
        <w:tab w:val="right" w:pos="9360"/>
      </w:tabs>
      <w:spacing w:after="0" w:line="240" w:lineRule="auto"/>
    </w:pPr>
  </w:style>
  <w:style w:type="character" w:customStyle="1" w:styleId="En-tteCar">
    <w:name w:val="En-tête Car"/>
    <w:basedOn w:val="Policepardfaut"/>
    <w:link w:val="En-tte"/>
    <w:uiPriority w:val="99"/>
    <w:rsid w:val="00D2337B"/>
    <w:rPr>
      <w:lang w:val="fr-FR"/>
    </w:rPr>
  </w:style>
  <w:style w:type="paragraph" w:styleId="Pieddepage">
    <w:name w:val="footer"/>
    <w:basedOn w:val="Normal"/>
    <w:link w:val="PieddepageCar"/>
    <w:uiPriority w:val="99"/>
    <w:unhideWhenUsed/>
    <w:rsid w:val="00D2337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D2337B"/>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kodia@afdb.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sfprocurement@afdb.org" TargetMode="External"/><Relationship Id="rId5" Type="http://schemas.openxmlformats.org/officeDocument/2006/relationships/webSettings" Target="webSettings.xml"/><Relationship Id="rId10" Type="http://schemas.openxmlformats.org/officeDocument/2006/relationships/hyperlink" Target="mailto:l.kodia@afdb.org" TargetMode="External"/><Relationship Id="rId4" Type="http://schemas.openxmlformats.org/officeDocument/2006/relationships/settings" Target="settings.xml"/><Relationship Id="rId9" Type="http://schemas.openxmlformats.org/officeDocument/2006/relationships/hyperlink" Target="mailto:alsfprocurement@afdb.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6FF599-E700-47AE-AE7E-E9144AA06EA0}">
  <we:reference id="wa200010453" version="1.0.0.1" store="en-US" storeType="OMEX"/>
  <we:alternateReferences>
    <we:reference id="WA200010453" version="1.0.0.1" store="" storeType="OMEX"/>
  </we:alternateReferences>
  <we:properties>
    <we:property name="claude.fileId" value="&quot;8782c17e-0832-4862-b6ac-7fb36455538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61F35-2445-4150-9235-597FB644E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1512</Words>
  <Characters>8319</Characters>
  <Application>Microsoft Office Word</Application>
  <DocSecurity>0</DocSecurity>
  <Lines>69</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KODIA</dc:creator>
  <cp:keywords/>
  <dc:description/>
  <cp:lastModifiedBy>Tanoh, Christian</cp:lastModifiedBy>
  <cp:revision>2</cp:revision>
  <dcterms:created xsi:type="dcterms:W3CDTF">2026-09-10T07:53:00Z</dcterms:created>
  <dcterms:modified xsi:type="dcterms:W3CDTF">2026-09-10T07:53:00Z</dcterms:modified>
</cp:coreProperties>
</file>